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9" w:rsidRPr="0041438C" w:rsidRDefault="00414AB4" w:rsidP="00F71229">
      <w:pPr>
        <w:pStyle w:val="Pa3"/>
        <w:jc w:val="center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43025" cy="1028700"/>
            <wp:effectExtent l="19050" t="0" r="9525" b="0"/>
            <wp:wrapSquare wrapText="bothSides"/>
            <wp:docPr id="1" name="Рисунок 1" descr="C:\Documents and Settings\User\Рабочий стол\ГРАНТЫ МОСКВА\5 грант москва\баннерСПР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РАНТЫ МОСКВА\5 грант москва\баннерСПР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Times New Roman" w:hAnsi="Times New Roman" w:cs="Times New Roman"/>
          <w:b/>
          <w:bCs/>
          <w:sz w:val="32"/>
          <w:szCs w:val="32"/>
        </w:rPr>
        <w:t>Санкт-Петербургская</w:t>
      </w:r>
    </w:p>
    <w:p w:rsidR="00F71229" w:rsidRPr="00F71229" w:rsidRDefault="00414AB4" w:rsidP="00F71229">
      <w:pPr>
        <w:pStyle w:val="Pa3"/>
        <w:jc w:val="center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 w:cs="Times New Roman"/>
          <w:b/>
          <w:bCs/>
          <w:sz w:val="32"/>
          <w:szCs w:val="32"/>
        </w:rPr>
        <w:t>Региональная Общественная Организация «Региональный Центр</w:t>
      </w:r>
    </w:p>
    <w:p w:rsidR="00414AB4" w:rsidRPr="00414AB4" w:rsidRDefault="00414AB4" w:rsidP="00F71229">
      <w:pPr>
        <w:pStyle w:val="Pa3"/>
        <w:jc w:val="center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 w:cs="Times New Roman"/>
          <w:b/>
          <w:bCs/>
          <w:sz w:val="32"/>
          <w:szCs w:val="32"/>
        </w:rPr>
        <w:t>по соблюдению прав потребителей»</w:t>
      </w:r>
    </w:p>
    <w:p w:rsidR="00414AB4" w:rsidRPr="00414AB4" w:rsidRDefault="00414AB4" w:rsidP="00414AB4">
      <w:pPr>
        <w:pStyle w:val="Pa3"/>
        <w:jc w:val="center"/>
        <w:rPr>
          <w:rStyle w:val="A7"/>
          <w:rFonts w:ascii="Times New Roman" w:hAnsi="Times New Roman" w:cs="Times New Roman"/>
          <w:b/>
          <w:bCs/>
          <w:sz w:val="32"/>
          <w:szCs w:val="32"/>
        </w:rPr>
      </w:pPr>
    </w:p>
    <w:p w:rsidR="00414AB4" w:rsidRPr="00FE1F48" w:rsidRDefault="00414AB4" w:rsidP="00414AB4">
      <w:pPr>
        <w:pStyle w:val="Pa3"/>
        <w:jc w:val="center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</w:p>
    <w:p w:rsidR="00CC420C" w:rsidRPr="00CC420C" w:rsidRDefault="00CC420C" w:rsidP="00CC420C">
      <w:pPr>
        <w:pStyle w:val="Pa3"/>
        <w:rPr>
          <w:rFonts w:ascii="Times New Roman" w:hAnsi="Times New Roman" w:cs="Times New Roman"/>
          <w:color w:val="000000"/>
          <w:sz w:val="28"/>
          <w:szCs w:val="28"/>
        </w:rPr>
      </w:pPr>
      <w:r w:rsidRPr="00CC420C">
        <w:rPr>
          <w:rStyle w:val="A7"/>
          <w:rFonts w:ascii="Times New Roman" w:hAnsi="Times New Roman" w:cs="Times New Roman"/>
          <w:b/>
          <w:bCs/>
          <w:sz w:val="28"/>
          <w:szCs w:val="28"/>
        </w:rPr>
        <w:t>Памятка потребителю риэлтерских услуг</w:t>
      </w:r>
    </w:p>
    <w:p w:rsidR="00CC420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На отношения, связанные с осуществлением юридическими лицами и индивидуальными предпринимателями посреднических услуг на рынке сделок с недвижимостью (риэлтерские услуги, заключающиеся, в частности, в подборе вариантов объектов недвижимости для их последующей купли-продажи, аренды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поручению данных граждан), распространяется действие Закона о защите прав потребителей. </w:t>
      </w:r>
    </w:p>
    <w:p w:rsidR="00CC420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Согласно ст. 32 Закона РФ от 7 февраля 1992 года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Согласно </w:t>
      </w: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ч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>. 1 ст. 782 Гражданского кодекса РФ,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CC420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Кроме того, согласно ст. 16 Закона РФ от 7 февраля 1992 г. № 2300-1 «О защите прав потребителей»,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недействительными,</w:t>
      </w:r>
      <w:r w:rsidRPr="00CC420C">
        <w:rPr>
          <w:rStyle w:val="Pa12"/>
          <w:rFonts w:ascii="Times New Roman" w:hAnsi="Times New Roman" w:cs="Times New Roman"/>
          <w:sz w:val="28"/>
          <w:szCs w:val="28"/>
        </w:rPr>
        <w:t xml:space="preserve"> </w:t>
      </w:r>
      <w:r w:rsidRPr="00CC420C">
        <w:rPr>
          <w:rStyle w:val="A7"/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услуг).</w:t>
      </w:r>
      <w:proofErr w:type="gramEnd"/>
    </w:p>
    <w:p w:rsidR="00CC420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Причем за включение в договор условий, ущемляющих права потребителей предусмотрена административная ответственность в соответствии с </w:t>
      </w: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ч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>. 2 ст. 14.8 Кодекса РФ об административных правонарушениях.</w:t>
      </w:r>
    </w:p>
    <w:p w:rsidR="00CC420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В данном случае потребитель обязан оплатить исполнителю только фактически понесенные им расходы, связанные с исполнением обязательств по данному договору, которые должны быть подтверждены документально. В случае возникновения имущественного спора потребитель имеет право обратиться в суд. Иски о защите прав потребителей могут быть предъявлены по выбору истца в суд по местонахождению организации, а если ответчиком является индивидуальный предприниматель, то по его месту жительства; месту жительства или пребывания истца; заключения или исполнения </w:t>
      </w:r>
      <w:r w:rsidRPr="00CC420C">
        <w:rPr>
          <w:rStyle w:val="A7"/>
          <w:rFonts w:ascii="Times New Roman" w:hAnsi="Times New Roman" w:cs="Times New Roman"/>
          <w:sz w:val="28"/>
          <w:szCs w:val="28"/>
        </w:rPr>
        <w:lastRenderedPageBreak/>
        <w:t>договора. Потребители по искам, связанным с нарушением их прав, освобождаются от уплаты государственной пошлины на основании п. 3 ст. 17 Закона РФ от 07.02.1992 г. № 2300-1 «О защите прав потребителей», п. 4 ч. 2 ст. 333.36 Налогового кодекса РФ.</w:t>
      </w:r>
    </w:p>
    <w:p w:rsidR="0041438C" w:rsidRPr="00CC420C" w:rsidRDefault="00CC420C" w:rsidP="00CC420C">
      <w:pPr>
        <w:pStyle w:val="Pa12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В соответствии с положениями ч. 1 ст. 47 Гражданского процессуального кодекса Российской Федерации и п. 3 ст. 40 Закона РФ от 07.02.1992 № 2300-1 «О защите прав потребителей» ТУ </w:t>
      </w:r>
      <w:proofErr w:type="spellStart"/>
      <w:r w:rsidRPr="00CC420C">
        <w:rPr>
          <w:rStyle w:val="A7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по Санкт-Петербургу как уполномоченный федеральный орган исполнительной власти по контролю (надзору) в области защиты прав потребителей может быть привлечено судом к участию в деле по инициативе лиц, участвующих в деле, для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дачи заключения по делу в целях защиты прав потребителей. В случае подачи потребителем иска и принятия его судом к производству, потребитель вправе дополнительно подать заявление в суд о привлечении ТУ </w:t>
      </w:r>
      <w:proofErr w:type="spellStart"/>
      <w:r w:rsidRPr="00CC420C">
        <w:rPr>
          <w:rStyle w:val="A7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по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0C">
        <w:rPr>
          <w:rStyle w:val="A7"/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CC420C">
        <w:rPr>
          <w:rStyle w:val="A7"/>
          <w:rFonts w:ascii="Times New Roman" w:hAnsi="Times New Roman" w:cs="Times New Roman"/>
          <w:sz w:val="28"/>
          <w:szCs w:val="28"/>
        </w:rPr>
        <w:t xml:space="preserve"> к участию в гражданском деле для дачи заключения в целях защиты прав потребителей.</w:t>
      </w:r>
    </w:p>
    <w:sectPr w:rsidR="0041438C" w:rsidRPr="00CC420C" w:rsidSect="008E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305"/>
    <w:rsid w:val="0041438C"/>
    <w:rsid w:val="00414AB4"/>
    <w:rsid w:val="00675FEB"/>
    <w:rsid w:val="0076328F"/>
    <w:rsid w:val="007730D0"/>
    <w:rsid w:val="007E3924"/>
    <w:rsid w:val="008A472F"/>
    <w:rsid w:val="008E3509"/>
    <w:rsid w:val="009D79AF"/>
    <w:rsid w:val="009E3991"/>
    <w:rsid w:val="00B93DC8"/>
    <w:rsid w:val="00C94A0F"/>
    <w:rsid w:val="00CC420C"/>
    <w:rsid w:val="00D92305"/>
    <w:rsid w:val="00F71229"/>
    <w:rsid w:val="00FE1F48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D92305"/>
    <w:pPr>
      <w:autoSpaceDE w:val="0"/>
      <w:autoSpaceDN w:val="0"/>
      <w:adjustRightInd w:val="0"/>
      <w:spacing w:after="0" w:line="221" w:lineRule="atLeast"/>
    </w:pPr>
    <w:rPr>
      <w:rFonts w:ascii="PT Serif" w:hAnsi="PT Serif"/>
      <w:sz w:val="24"/>
      <w:szCs w:val="24"/>
    </w:rPr>
  </w:style>
  <w:style w:type="character" w:customStyle="1" w:styleId="A7">
    <w:name w:val="A7"/>
    <w:uiPriority w:val="99"/>
    <w:rsid w:val="00D92305"/>
    <w:rPr>
      <w:rFonts w:cs="PT Serif"/>
      <w:color w:val="000000"/>
      <w:sz w:val="21"/>
      <w:szCs w:val="21"/>
    </w:rPr>
  </w:style>
  <w:style w:type="paragraph" w:customStyle="1" w:styleId="Pa12">
    <w:name w:val="Pa12"/>
    <w:basedOn w:val="a"/>
    <w:next w:val="a"/>
    <w:uiPriority w:val="99"/>
    <w:rsid w:val="00D92305"/>
    <w:pPr>
      <w:autoSpaceDE w:val="0"/>
      <w:autoSpaceDN w:val="0"/>
      <w:adjustRightInd w:val="0"/>
      <w:spacing w:after="0" w:line="221" w:lineRule="atLeast"/>
    </w:pPr>
    <w:rPr>
      <w:rFonts w:ascii="PT Serif" w:hAnsi="PT Serif"/>
      <w:sz w:val="24"/>
      <w:szCs w:val="24"/>
    </w:rPr>
  </w:style>
  <w:style w:type="paragraph" w:styleId="a3">
    <w:name w:val="List Paragraph"/>
    <w:basedOn w:val="a"/>
    <w:uiPriority w:val="34"/>
    <w:qFormat/>
    <w:rsid w:val="0041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2019-12-09T12:00:00Z</dcterms:created>
  <dcterms:modified xsi:type="dcterms:W3CDTF">2020-01-15T13:21:00Z</dcterms:modified>
</cp:coreProperties>
</file>