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C8" w:rsidRDefault="006C34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4C8" w:rsidRDefault="006C34C8">
      <w:pPr>
        <w:pStyle w:val="ConsPlusNormal"/>
        <w:ind w:firstLine="540"/>
        <w:jc w:val="both"/>
        <w:outlineLvl w:val="0"/>
      </w:pPr>
    </w:p>
    <w:p w:rsidR="006C34C8" w:rsidRDefault="006C34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4C8" w:rsidRDefault="006C34C8">
      <w:pPr>
        <w:pStyle w:val="ConsPlusTitle"/>
        <w:jc w:val="center"/>
      </w:pPr>
    </w:p>
    <w:p w:rsidR="006C34C8" w:rsidRDefault="006C34C8">
      <w:pPr>
        <w:pStyle w:val="ConsPlusTitle"/>
        <w:jc w:val="center"/>
      </w:pPr>
      <w:r>
        <w:t>РАСПОРЯЖЕНИЕ</w:t>
      </w:r>
    </w:p>
    <w:p w:rsidR="006C34C8" w:rsidRDefault="006C34C8">
      <w:pPr>
        <w:pStyle w:val="ConsPlusTitle"/>
        <w:jc w:val="center"/>
      </w:pPr>
      <w:r>
        <w:t>от 22 февраля 2019 г. N 265-р</w:t>
      </w:r>
    </w:p>
    <w:p w:rsidR="006C34C8" w:rsidRDefault="006C3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30.05.2020 </w:t>
            </w:r>
            <w:hyperlink r:id="rId5" w:history="1">
              <w:r>
                <w:rPr>
                  <w:color w:val="0000FF"/>
                </w:rPr>
                <w:t>N 1452-р</w:t>
              </w:r>
            </w:hyperlink>
            <w:r>
              <w:rPr>
                <w:color w:val="392C69"/>
              </w:rPr>
              <w:t>,</w:t>
            </w:r>
          </w:p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6" w:history="1">
              <w:r>
                <w:rPr>
                  <w:color w:val="0000FF"/>
                </w:rPr>
                <w:t>N 2792-р</w:t>
              </w:r>
            </w:hyperlink>
            <w:r>
              <w:rPr>
                <w:color w:val="392C69"/>
              </w:rPr>
              <w:t xml:space="preserve">, от 03.11.2020 </w:t>
            </w:r>
            <w:hyperlink r:id="rId7" w:history="1">
              <w:r>
                <w:rPr>
                  <w:color w:val="0000FF"/>
                </w:rPr>
                <w:t>N 2864-р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4C8" w:rsidRDefault="006C34C8">
      <w:pPr>
        <w:pStyle w:val="ConsPlusNormal"/>
        <w:jc w:val="center"/>
      </w:pPr>
    </w:p>
    <w:p w:rsidR="006C34C8" w:rsidRDefault="006C34C8">
      <w:pPr>
        <w:pStyle w:val="ConsPlusNormal"/>
        <w:ind w:firstLine="540"/>
        <w:jc w:val="both"/>
      </w:pPr>
      <w:r>
        <w:t xml:space="preserve">1.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октября 2018 г. N 622 "О Концепции государственной миграционной политики Российской Федерации на 2019 - 2025 годы"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реализации в 2020 - 2022 годах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2019 - 2025 годы (далее - план).</w:t>
      </w:r>
    </w:p>
    <w:p w:rsidR="006C34C8" w:rsidRDefault="006C34C8">
      <w:pPr>
        <w:pStyle w:val="ConsPlusNormal"/>
        <w:jc w:val="both"/>
      </w:pPr>
      <w:r>
        <w:t xml:space="preserve">(в ред. распоряжений Правительства РФ от 30.05.2020 </w:t>
      </w:r>
      <w:hyperlink r:id="rId10" w:history="1">
        <w:r>
          <w:rPr>
            <w:color w:val="0000FF"/>
          </w:rPr>
          <w:t>N 1452-р</w:t>
        </w:r>
      </w:hyperlink>
      <w:r>
        <w:t xml:space="preserve">, от 03.11.2020 </w:t>
      </w:r>
      <w:hyperlink r:id="rId11" w:history="1">
        <w:r>
          <w:rPr>
            <w:color w:val="0000FF"/>
          </w:rPr>
          <w:t>N 2864-р</w:t>
        </w:r>
      </w:hyperlink>
      <w:r>
        <w:t>)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являющимся ответственными исполнителями мероприятий </w:t>
      </w:r>
      <w:hyperlink w:anchor="P37" w:history="1">
        <w:r>
          <w:rPr>
            <w:color w:val="0000FF"/>
          </w:rPr>
          <w:t>плана</w:t>
        </w:r>
      </w:hyperlink>
      <w:r>
        <w:t>: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7" w:history="1">
        <w:r>
          <w:rPr>
            <w:color w:val="0000FF"/>
          </w:rPr>
          <w:t>плана</w:t>
        </w:r>
      </w:hyperlink>
      <w:r>
        <w:t>;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б) представлять ежеквартально, до 5-го числа месяца, следующего за отчетным периодом, в МВД России информацию о ходе и результатах исполнения мероприятий </w:t>
      </w:r>
      <w:hyperlink w:anchor="P37" w:history="1">
        <w:r>
          <w:rPr>
            <w:color w:val="0000FF"/>
          </w:rPr>
          <w:t>плана</w:t>
        </w:r>
      </w:hyperlink>
      <w:r>
        <w:t>.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>3. МВД России: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а) осуществлять мониторинг и контроль исполнения мероприятий </w:t>
      </w:r>
      <w:hyperlink w:anchor="P37" w:history="1">
        <w:r>
          <w:rPr>
            <w:color w:val="0000FF"/>
          </w:rPr>
          <w:t>плана</w:t>
        </w:r>
      </w:hyperlink>
      <w:r>
        <w:t>;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б) представлять ежеквартально, до 15-го числа месяца, следующего за отчетным периодом, в Правительство Российской Федерации информацию о результатах реализации </w:t>
      </w:r>
      <w:hyperlink w:anchor="P37" w:history="1">
        <w:r>
          <w:rPr>
            <w:color w:val="0000FF"/>
          </w:rPr>
          <w:t>плана</w:t>
        </w:r>
      </w:hyperlink>
      <w:r>
        <w:t>;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в) представлять ежегодно, до 15 октября, в Правительство Российской Федерации проект доклада Президенту Российской Федерации о реализации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2019 - 2025 годы.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 xml:space="preserve">4. Финансовое обеспечение мероприятий </w:t>
      </w:r>
      <w:hyperlink w:anchor="P37" w:history="1">
        <w:r>
          <w:rPr>
            <w:color w:val="0000FF"/>
          </w:rPr>
          <w:t>плана</w:t>
        </w:r>
      </w:hyperlink>
      <w:r>
        <w:t xml:space="preserve"> осуществляется в пределах бюджетных ассигнований, предусмотренных федеральным органам исполнительной власти в федеральном бюджете.</w:t>
      </w:r>
    </w:p>
    <w:p w:rsidR="006C34C8" w:rsidRDefault="006C34C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C34C8" w:rsidRDefault="006C34C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августа 2012 г. N 1502-р (Собрание законодательства Российской Федерации, 2012, N 35, ст. 4858);</w:t>
      </w:r>
    </w:p>
    <w:p w:rsidR="006C34C8" w:rsidRDefault="006C34C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апреля 2014 г. N 651-р (Собрание законодательства Российской Федерации, 2014, N 18, ст. 2250);</w:t>
      </w:r>
    </w:p>
    <w:p w:rsidR="006C34C8" w:rsidRDefault="006C34C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2015 г. N 2122-р (Собрание законодательства Российской Федерации, 2015, N 44, ст. 6150).</w:t>
      </w:r>
    </w:p>
    <w:p w:rsidR="006C34C8" w:rsidRDefault="006C34C8">
      <w:pPr>
        <w:pStyle w:val="ConsPlusNormal"/>
        <w:ind w:firstLine="540"/>
        <w:jc w:val="both"/>
      </w:pPr>
    </w:p>
    <w:p w:rsidR="006C34C8" w:rsidRDefault="006C34C8">
      <w:pPr>
        <w:pStyle w:val="ConsPlusNormal"/>
        <w:jc w:val="right"/>
      </w:pPr>
      <w:r>
        <w:t>Председатель Правительства</w:t>
      </w:r>
    </w:p>
    <w:p w:rsidR="006C34C8" w:rsidRDefault="006C34C8">
      <w:pPr>
        <w:pStyle w:val="ConsPlusNormal"/>
        <w:jc w:val="right"/>
      </w:pPr>
      <w:r>
        <w:t>Российской Федерации</w:t>
      </w:r>
    </w:p>
    <w:p w:rsidR="006C34C8" w:rsidRDefault="006C34C8">
      <w:pPr>
        <w:pStyle w:val="ConsPlusNormal"/>
        <w:jc w:val="right"/>
      </w:pPr>
      <w:r>
        <w:lastRenderedPageBreak/>
        <w:t>Д.МЕДВЕДЕВ</w:t>
      </w:r>
    </w:p>
    <w:p w:rsidR="006C34C8" w:rsidRDefault="006C34C8">
      <w:pPr>
        <w:pStyle w:val="ConsPlusNormal"/>
        <w:jc w:val="right"/>
      </w:pPr>
    </w:p>
    <w:p w:rsidR="006C34C8" w:rsidRDefault="006C34C8">
      <w:pPr>
        <w:pStyle w:val="ConsPlusNormal"/>
        <w:jc w:val="right"/>
      </w:pPr>
    </w:p>
    <w:p w:rsidR="006C34C8" w:rsidRDefault="006C34C8">
      <w:pPr>
        <w:pStyle w:val="ConsPlusNormal"/>
        <w:jc w:val="right"/>
      </w:pPr>
    </w:p>
    <w:p w:rsidR="006C34C8" w:rsidRDefault="006C34C8">
      <w:pPr>
        <w:pStyle w:val="ConsPlusNormal"/>
        <w:jc w:val="right"/>
      </w:pPr>
    </w:p>
    <w:p w:rsidR="006C34C8" w:rsidRDefault="006C34C8">
      <w:pPr>
        <w:pStyle w:val="ConsPlusNormal"/>
        <w:jc w:val="right"/>
      </w:pPr>
    </w:p>
    <w:p w:rsidR="006C34C8" w:rsidRDefault="006C34C8">
      <w:pPr>
        <w:pStyle w:val="ConsPlusNormal"/>
        <w:jc w:val="right"/>
        <w:outlineLvl w:val="0"/>
      </w:pPr>
      <w:r>
        <w:t>Утвержден</w:t>
      </w:r>
    </w:p>
    <w:p w:rsidR="006C34C8" w:rsidRDefault="006C34C8">
      <w:pPr>
        <w:pStyle w:val="ConsPlusNormal"/>
        <w:jc w:val="right"/>
      </w:pPr>
      <w:r>
        <w:t>распоряжением Правительства</w:t>
      </w:r>
    </w:p>
    <w:p w:rsidR="006C34C8" w:rsidRDefault="006C34C8">
      <w:pPr>
        <w:pStyle w:val="ConsPlusNormal"/>
        <w:jc w:val="right"/>
      </w:pPr>
      <w:r>
        <w:t>Российской Федерации</w:t>
      </w:r>
    </w:p>
    <w:p w:rsidR="006C34C8" w:rsidRDefault="006C34C8">
      <w:pPr>
        <w:pStyle w:val="ConsPlusNormal"/>
        <w:jc w:val="right"/>
      </w:pPr>
      <w:r>
        <w:t>от 22 февраля 2019 г. N 265-р</w:t>
      </w:r>
    </w:p>
    <w:p w:rsidR="006C34C8" w:rsidRDefault="006C34C8">
      <w:pPr>
        <w:pStyle w:val="ConsPlusNormal"/>
        <w:jc w:val="center"/>
      </w:pPr>
    </w:p>
    <w:p w:rsidR="006C34C8" w:rsidRDefault="006C34C8">
      <w:pPr>
        <w:pStyle w:val="ConsPlusTitle"/>
        <w:jc w:val="center"/>
      </w:pPr>
      <w:bookmarkStart w:id="0" w:name="P37"/>
      <w:bookmarkEnd w:id="0"/>
      <w:r>
        <w:t>ПЛАН МЕРОПРИЯТИЙ</w:t>
      </w:r>
    </w:p>
    <w:p w:rsidR="006C34C8" w:rsidRDefault="006C34C8">
      <w:pPr>
        <w:pStyle w:val="ConsPlusTitle"/>
        <w:jc w:val="center"/>
      </w:pPr>
      <w:r>
        <w:t>ПО РЕАЛИЗАЦИИ В 2020 - 2022 ГОДАХ КОНЦЕПЦИИ ГОСУДАРСТВЕННОЙ</w:t>
      </w:r>
    </w:p>
    <w:p w:rsidR="006C34C8" w:rsidRDefault="006C34C8">
      <w:pPr>
        <w:pStyle w:val="ConsPlusTitle"/>
        <w:jc w:val="center"/>
      </w:pPr>
      <w:r>
        <w:t>МИГРАЦИОННОЙ ПОЛИТИКИ РОССИЙСКОЙ ФЕДЕРАЦИИ</w:t>
      </w:r>
    </w:p>
    <w:p w:rsidR="006C34C8" w:rsidRDefault="006C34C8">
      <w:pPr>
        <w:pStyle w:val="ConsPlusTitle"/>
        <w:jc w:val="center"/>
      </w:pPr>
      <w:r>
        <w:t>НА 2019 - 2025 ГОДЫ</w:t>
      </w:r>
    </w:p>
    <w:p w:rsidR="006C34C8" w:rsidRDefault="006C3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30.05.2020 </w:t>
            </w:r>
            <w:hyperlink r:id="rId16" w:history="1">
              <w:r>
                <w:rPr>
                  <w:color w:val="0000FF"/>
                </w:rPr>
                <w:t>N 1452-р</w:t>
              </w:r>
            </w:hyperlink>
            <w:r>
              <w:rPr>
                <w:color w:val="392C69"/>
              </w:rPr>
              <w:t>,</w:t>
            </w:r>
          </w:p>
          <w:p w:rsidR="006C34C8" w:rsidRDefault="006C3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7" w:history="1">
              <w:r>
                <w:rPr>
                  <w:color w:val="0000FF"/>
                </w:rPr>
                <w:t>N 2792-р</w:t>
              </w:r>
            </w:hyperlink>
            <w:r>
              <w:rPr>
                <w:color w:val="392C69"/>
              </w:rPr>
              <w:t xml:space="preserve">, от 03.11.2020 </w:t>
            </w:r>
            <w:hyperlink r:id="rId18" w:history="1">
              <w:r>
                <w:rPr>
                  <w:color w:val="0000FF"/>
                </w:rPr>
                <w:t>N 2864-р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4C8" w:rsidRDefault="006C3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458"/>
        <w:gridCol w:w="1984"/>
        <w:gridCol w:w="1134"/>
        <w:gridCol w:w="1871"/>
      </w:tblGrid>
      <w:tr w:rsidR="006C34C8"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4C8" w:rsidRDefault="006C34C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4C8" w:rsidRDefault="006C34C8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34C8" w:rsidRDefault="006C34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  <w:outlineLvl w:val="1"/>
            </w:pPr>
            <w:r>
              <w:t>I. Институт гражданства Российской Федерации. Порядок пребывания (проживания) иностранных граждан и лиц без гражданства на территории Российской Федерации. Переселение в Российскую Федерацию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Подготовка проекта новой редакции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гражданстве Российской Федерации" на основе предложений по реформированию института гражданства Российской Федерации (</w:t>
            </w:r>
            <w:hyperlink r:id="rId2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поручений Президента Российской Федерации от 6 марта 2020 г. N Пр-469)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 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28.10.2020 N 2792-р)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концепции проекта нормативного правового акта в сфере миграции на основе предложений по реформированию миграционных режимов (</w:t>
            </w:r>
            <w:hyperlink r:id="rId2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поручений Президента Российской Федерации от 6 марта 2020 г. N Пр-469)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концепция одобрена Правительством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Подготовка предложений в проект </w:t>
            </w:r>
            <w:r>
              <w:lastRenderedPageBreak/>
              <w:t>нормативного правового акта в сфере миграции, предусмотренный пунктом 2 настоящего плана, содержащих формулировки правовых норм, включающих в себя: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основы формирования и ведения информационной системы, предусмотренной пунктом 24 настоящего плана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Минкомсвязь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правила осуществления иностранными гражданами трудовой, предпринимательской, инвестиционной и иных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механизмы регулирования рынка труда иностранных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Минтруд России, 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механизмы осуществления медицинского освидетельствования иностранных граждан и лиц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Минздрав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механизмы проверки уровня владения иностранными гражданами русским языком, знания основ законодательства и истории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Минобрнауки России,</w:t>
            </w:r>
          </w:p>
          <w:p w:rsidR="006C34C8" w:rsidRDefault="006C34C8">
            <w:pPr>
              <w:pStyle w:val="ConsPlusNormal"/>
            </w:pPr>
            <w:r>
              <w:t>Минпросвещения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механизмы контроля соблюдения временного ограничения прав иностранных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Минюст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Подготовка проекта нормативного </w:t>
            </w:r>
            <w:r>
              <w:lastRenderedPageBreak/>
              <w:t>правового акта в сфере миграции, предусмотренного пунктом 2 настоящего плана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МВД России,</w:t>
            </w:r>
          </w:p>
          <w:p w:rsidR="006C34C8" w:rsidRDefault="006C34C8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 xml:space="preserve">проект </w:t>
            </w:r>
            <w:r>
              <w:lastRenderedPageBreak/>
              <w:t>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с учетом обновления миграционного законодательства, предусмотренного пунктом 4 настоящего плана, предложений по оптимизации штатной численности федеральных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доклада Президенту Российской Федерации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Совершенствование законодательства, регулирующего порядок привлечения к трудовой деятельности на территории Российской Федерации иностранных граждан в качестве высококвалифицированных специалистов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Минтруд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Совершенствование механизмов реализации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проекты нормативных правовых актов внесены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мониторинга результатов реализации региональных программ повышения мобильности трудовых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Минтруд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во II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Актуализация перечней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а также указанных граждан, </w:t>
            </w:r>
            <w:r>
              <w:lastRenderedPageBreak/>
              <w:t>имеющих право на прием в гражданство Российской Федерации в упрощенном порядке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Минтруд России,</w:t>
            </w:r>
          </w:p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Установление допустимой доли иностранных работников, используемых в различных отраслях экономики хозяйствующими субъектами, осуществляющими деятельность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Минтруд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Минстрой России,</w:t>
            </w:r>
          </w:p>
          <w:p w:rsidR="006C34C8" w:rsidRDefault="006C34C8">
            <w:pPr>
              <w:pStyle w:val="ConsPlusNormal"/>
            </w:pPr>
            <w:r>
              <w:t>Минсельхоз России,</w:t>
            </w:r>
          </w:p>
          <w:p w:rsidR="006C34C8" w:rsidRDefault="006C34C8">
            <w:pPr>
              <w:pStyle w:val="ConsPlusNormal"/>
            </w:pPr>
            <w:r>
              <w:t>Минпромторг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III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проекты правовых актов внесены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Совершенствование законодательства в части предоставления иностранным гражданам права на получение вида на жительство по экономическим основаниям (особая квалификация, осуществление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 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Обеспечение формирования в стратегиях социально-экономического развития субъектов Российской Федерации раздела, предусматривающего оценку потребности в иностранных работниках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власти, органы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  <w:outlineLvl w:val="1"/>
            </w:pPr>
            <w:r>
              <w:t>II. Правопорядок и безопасность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предложений о закреплении в уголовном законодательстве Российской Федерации мер, связанных с принудительной высылкой иностранных граждан и лиц без гражданства за пределы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Минюст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Внесение изменений в уголовное и уголовно-процессуальное законодательство Российской Федерации в части реализации </w:t>
            </w:r>
            <w:r>
              <w:lastRenderedPageBreak/>
              <w:t>института передачи исполнения наказания, не связанного с лишением свободы, в отношении лица, осужденного судом Российской Федерации, для исполнения в государстве, гражданином которого оно является, а равно для передачи исполнения наказания, не связанного с лишением свободы, в отношении гражданина Российской Федерации, осужденного судом иностранного государства, для исполнения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Минюст России,</w:t>
            </w:r>
          </w:p>
          <w:p w:rsidR="006C34C8" w:rsidRDefault="006C34C8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IV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проект федерального закона внесен в Правительство </w:t>
            </w:r>
            <w:r>
              <w:lastRenderedPageBreak/>
              <w:t>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Ратификация </w:t>
            </w:r>
            <w:hyperlink r:id="rId2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государств - участников Содружества Независимых Государств о передаче исполнения наказаний, не связанных с лишением свободы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Минюст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Внесение в законодательство Российской Федерации изменений, предусматривающих дактилоскопическую регистрацию и медицинское освидетельствование иностранных граждан, прибывающих на территорию Российской Федерации в безвизовом порядке, в том числе граждан государств - членов Евразийского экономического союза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власти, Правительство Москвы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предложений по выносу части миграционных процедур за пределы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анализа эффективности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 и выработка предложений по совершенствованию механизмов взаимодействия с ними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мониторинга публикаций о фактах коррупции при осуществлении функций, связанных с предоставлением государственных услуг в сфере миграции, размещенных в средствах массовой информации и информационно-телекоммуникационной сети "Интернет", а также выработка предложений по устранению условий и причин, способствующих коррупционным проявлениям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во II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анализа и выработка предложений по совершенствованию порядка межведомственного обмена оперативно значимой информацией о гражданах, в том числе должностных лицах органов государственной власти, занимающихся противоправной деятельностью в сфере миграции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III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совместных межгосударственных оперативно-профилактических мероприятий, направленных на противодействие незаконной миграции, выявление нарушений законодательства Российской Федерации иностранными гражданами, а также пресечение деятельности организованных преступных групп и сообществ, имеющих международные и межрегиональные связи за пределами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Проведение совместных межведомственных мероприятий по профилактике и выявлению иностранных граждан, причастных к террористической деятельности, в местах их компактного проживания, осуществления трудовой деятельности и получения образования в целях декриминализации обстановки и недопущения распространения идеологии терроризма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  <w:outlineLvl w:val="1"/>
            </w:pPr>
            <w:r>
              <w:t>III. Информационное, коммуникационное и техническое обеспечение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Подготовка стратегии комплексной информатизации государственного управления миграционными процессами с учетом </w:t>
            </w:r>
            <w:hyperlink r:id="rId25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поручений Президента Российской Федерации от 6 марта 2020 г. N Пр-469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Минкомсвязь России,</w:t>
            </w:r>
          </w:p>
          <w:p w:rsidR="006C34C8" w:rsidRDefault="006C34C8">
            <w:pPr>
              <w:pStyle w:val="ConsPlusNormal"/>
            </w:pPr>
            <w:r>
              <w:t>МВД России, 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стратегия утверждена Правительственной комиссией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Подготовка на основе стратегии, предусмотренной пунктом 23 настоящего плана, описания технических требований и условий создания государственной информационной инфраструктуры, необходимой для обеспечения функционирования создаваемых миграционных правил, электронных сервисов и механизмов контроля (единая информационная платформа, сопряжение, интеграция и модернизация имеющихся информационных ресурсов, развитие федеральной государственной информационной системы "Единый портал государственных и муниципальных услуг (функций)", национальной системы управления данными, системы "Мир", цифрового профиля иностранного гражданина, мобильных решений и др.), предусматривающих в том числе оценку в рамках развития указанной федеральной государственной информационной системы возможности оптимизации процесса регистрации иностранных граждан - резидентов государств - членов Евразийского экономического </w:t>
            </w:r>
            <w:r>
              <w:lastRenderedPageBreak/>
              <w:t>союза: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Минкомсвязь России,</w:t>
            </w:r>
          </w:p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выработка механизмов электронного взаимодействия работодателей и заказчиков работ (услуг) с государственными органами и иностранными гражданами при предоставлении информации о потребности в иностранных работниках и их привлечении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Минтруд России, Роструд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Минкомсвязь России для включения в доклад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формирование с учетом мероприятий, предусмотренных в пунктах 2 и 23 настоящего плана, перечня государственных услуг в сфере миграции, предоставляемых иностранным гражданам в электронном виде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предложения направлены в Минкомсвязь России для включения в доклад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Разработка системного проекта инфраструктуры оформления, выдачи и применения идентификационного документа иностранного гражданина с учетом мероприятий, предусмотренных пунктом 24 настоящего плана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Минкомсвязь России,</w:t>
            </w:r>
          </w:p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системный проект утвержден Правительственной комиссией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Создание государственной системы планирования и управления миграционными процессами, обеспечивающей увязку миграционной политики с основными направлениями </w:t>
            </w:r>
            <w:hyperlink r:id="rId26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пространственного развития Российской Федерации на период до 2025 года, социально-экономическими и инвестиционными потребностями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Реализация мероприятий по наполнению базового государственного информационного ресурса регистрационного учета граждан </w:t>
            </w:r>
            <w:r>
              <w:lastRenderedPageBreak/>
              <w:t>Российской Федерации по месту пребывания и по месту жительства в пределах Российской Федерации в целях повышения качества предоставления государственных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МВД России,</w:t>
            </w:r>
          </w:p>
          <w:p w:rsidR="006C34C8" w:rsidRDefault="006C34C8">
            <w:pPr>
              <w:pStyle w:val="ConsPlusNormal"/>
            </w:pPr>
            <w:r>
              <w:t xml:space="preserve">заинтересованные федеральные органы исполнительной </w:t>
            </w:r>
            <w:r>
              <w:lastRenderedPageBreak/>
              <w:t>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27(1).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исследования общественного мнения о миграционных процессах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ФСО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III квартале (начиная с 2021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результаты проведенных исследований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both"/>
            </w:pPr>
            <w:r>
              <w:t xml:space="preserve">(п. 27(1) введен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03.11.2020 N 2864-р)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27(2).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Проведение социологического исследования по проблемам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ФАДН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III квартале (начиная с 2021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результаты проведенных исследований направлены в МВД России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both"/>
            </w:pPr>
            <w:r>
              <w:t xml:space="preserve">(п. 27(2)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03.11.2020 N 2864-р)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  <w:outlineLvl w:val="1"/>
            </w:pPr>
            <w:r>
              <w:t>IV. Адаптация иностранных граждан. Вынужденная миграция. Развитие международного сотрудничества в сфере миграции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Совершенствование системы государственного тестирования по русскому языку как иностранному, в том числе посредством актуализации действующей нормативной правовой базы, а также ее продвижение за рубежом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Минпросвещения России,</w:t>
            </w:r>
          </w:p>
          <w:p w:rsidR="006C34C8" w:rsidRDefault="006C34C8">
            <w:pPr>
              <w:pStyle w:val="ConsPlusNormal"/>
            </w:pPr>
            <w:r>
              <w:t>Минобрнауки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проекты нормативных правовых актов внесены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предложений по созданию комплексной многоуровневой системы адаптации и интеграции иностранных граждан в Российской Федерации с учетом многообразия укладов жизни населения Российской Федерации и обеспечения соблюдения национальных интересов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ФАДН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 xml:space="preserve">Проведение мероприятий по социальной и культурной адаптации иностранных граждан и лиц без гражданства в целях обеспечения на территории </w:t>
            </w:r>
            <w:r>
              <w:lastRenderedPageBreak/>
              <w:t>Российской Федерации межнационального и межрелигиозного мира и согласия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lastRenderedPageBreak/>
              <w:t>ФАДН России,</w:t>
            </w:r>
          </w:p>
          <w:p w:rsidR="006C34C8" w:rsidRDefault="006C34C8">
            <w:pPr>
              <w:pStyle w:val="ConsPlusNormal"/>
            </w:pPr>
            <w:r>
              <w:t xml:space="preserve">заинтересованные федеральные органы исполнительной </w:t>
            </w:r>
            <w:r>
              <w:lastRenderedPageBreak/>
              <w:t>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lastRenderedPageBreak/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Выработка предложений по социализации и закреплению иностранных граждан в местах их проживания и трудовой деятельности, в том числе с привлечением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ФАДН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предложений по совершенствованию механизма регулирования правоотношений по обеспечению правового статуса вынужденных переселенцев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Разработка проекта федерального закона, регулирующего порядок предоставления убежища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проект федерального закона внесен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Реализация мер, направленных на создание условий для стимулирования отдельных категорий иностранных граждан к обучению в образовательных организациях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Минобрнауки России,</w:t>
            </w:r>
          </w:p>
          <w:p w:rsidR="006C34C8" w:rsidRDefault="006C34C8">
            <w:pPr>
              <w:pStyle w:val="ConsPlusNormal"/>
            </w:pPr>
            <w:r>
              <w:t>Минэкономразвития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IV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  <w:tr w:rsidR="006C34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</w:pPr>
            <w:r>
              <w:t>Подготовка предложений по заключению международных договоров Российской Федерации, продвижению российской повестки на международном уровне, а также по расширению участия Российской Федерации в международных мероприятиях в сфере миграции, в том числе в качестве принимающей (председательствующей) стороны или организатора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</w:pPr>
            <w:r>
              <w:t>МВД России,</w:t>
            </w:r>
          </w:p>
          <w:p w:rsidR="006C34C8" w:rsidRDefault="006C34C8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  <w:jc w:val="center"/>
            </w:pPr>
            <w:r>
              <w:t>ежегодно, в III квартале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C8" w:rsidRDefault="006C34C8">
            <w:pPr>
              <w:pStyle w:val="ConsPlusNormal"/>
            </w:pPr>
            <w:r>
              <w:t>доклад направлен в Правительство Российской Федерации</w:t>
            </w:r>
          </w:p>
        </w:tc>
      </w:tr>
    </w:tbl>
    <w:p w:rsidR="006C34C8" w:rsidRDefault="006C34C8">
      <w:pPr>
        <w:pStyle w:val="ConsPlusNormal"/>
        <w:jc w:val="center"/>
      </w:pPr>
    </w:p>
    <w:p w:rsidR="006C34C8" w:rsidRDefault="006C34C8">
      <w:pPr>
        <w:pStyle w:val="ConsPlusNormal"/>
        <w:ind w:firstLine="540"/>
        <w:jc w:val="both"/>
      </w:pPr>
    </w:p>
    <w:p w:rsidR="006C34C8" w:rsidRDefault="006C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BA" w:rsidRDefault="00FF3BBA">
      <w:bookmarkStart w:id="1" w:name="_GoBack"/>
      <w:bookmarkEnd w:id="1"/>
    </w:p>
    <w:sectPr w:rsidR="00FF3BBA" w:rsidSect="00FF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8"/>
    <w:rsid w:val="006C34C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3555-D829-4F17-9FA4-2E33816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1A53773FA4E63EF18E028AEDEABC972A48B739A7DE3AF6B9553D969AB537959CF6C25FD4A51CC3665144516531CAB42573E804808A5C6mCsDH" TargetMode="External"/><Relationship Id="rId13" Type="http://schemas.openxmlformats.org/officeDocument/2006/relationships/hyperlink" Target="consultantplus://offline/ref=B941A53773FA4E63EF18E028AEDEABC970A389709F73E3AF6B9553D969AB53794BCF3429FD4E4FCD3470421450m0s7H" TargetMode="External"/><Relationship Id="rId18" Type="http://schemas.openxmlformats.org/officeDocument/2006/relationships/hyperlink" Target="consultantplus://offline/ref=B941A53773FA4E63EF18E028AEDEABC972A38D7A9C70E3AF6B9553D969AB537959CF6C25FD4A51CD3E65144516531CAB42573E804808A5C6mCsDH" TargetMode="External"/><Relationship Id="rId26" Type="http://schemas.openxmlformats.org/officeDocument/2006/relationships/hyperlink" Target="consultantplus://offline/ref=B941A53773FA4E63EF18E028AEDEABC972A689759E75E3AF6B9553D969AB537959CF6C25FD4A51CD3F65144516531CAB42573E804808A5C6mCs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41A53773FA4E63EF18E028AEDEABC972A38D719B74E3AF6B9553D969AB537959CF6C25FD4A51CD3565144516531CAB42573E804808A5C6mCsDH" TargetMode="External"/><Relationship Id="rId7" Type="http://schemas.openxmlformats.org/officeDocument/2006/relationships/hyperlink" Target="consultantplus://offline/ref=B941A53773FA4E63EF18E028AEDEABC972A38D7A9C70E3AF6B9553D969AB537959CF6C25FD4A51CD3565144516531CAB42573E804808A5C6mCsDH" TargetMode="External"/><Relationship Id="rId12" Type="http://schemas.openxmlformats.org/officeDocument/2006/relationships/hyperlink" Target="consultantplus://offline/ref=B941A53773FA4E63EF18E028AEDEABC972A48B739A7DE3AF6B9553D969AB537959CF6C25FD4A51CC3F65144516531CAB42573E804808A5C6mCsDH" TargetMode="External"/><Relationship Id="rId17" Type="http://schemas.openxmlformats.org/officeDocument/2006/relationships/hyperlink" Target="consultantplus://offline/ref=B941A53773FA4E63EF18E028AEDEABC972A38D719B74E3AF6B9553D969AB537959CF6C25FD4A51CD3565144516531CAB42573E804808A5C6mCsDH" TargetMode="External"/><Relationship Id="rId25" Type="http://schemas.openxmlformats.org/officeDocument/2006/relationships/hyperlink" Target="consultantplus://offline/ref=B941A53773FA4E63EF18E028AEDEABC972A183729D71E3AF6B9553D969AB53794BCF3429FD4E4FCD3470421450m0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1A53773FA4E63EF18E028AEDEABC972A0887B9E77E3AF6B9553D969AB537959CF6C25FD4A51CD3E65144516531CAB42573E804808A5C6mCsDH" TargetMode="External"/><Relationship Id="rId20" Type="http://schemas.openxmlformats.org/officeDocument/2006/relationships/hyperlink" Target="consultantplus://offline/ref=B941A53773FA4E63EF18E028AEDEABC972A183729D71E3AF6B9553D969AB53794BCF3429FD4E4FCD3470421450m0s7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1A53773FA4E63EF18E028AEDEABC972A38D719B74E3AF6B9553D969AB537959CF6C25FD4A51CD3565144516531CAB42573E804808A5C6mCsDH" TargetMode="External"/><Relationship Id="rId11" Type="http://schemas.openxmlformats.org/officeDocument/2006/relationships/hyperlink" Target="consultantplus://offline/ref=B941A53773FA4E63EF18E028AEDEABC972A38D7A9C70E3AF6B9553D969AB537959CF6C25FD4A51CD3165144516531CAB42573E804808A5C6mCsDH" TargetMode="External"/><Relationship Id="rId24" Type="http://schemas.openxmlformats.org/officeDocument/2006/relationships/hyperlink" Target="consultantplus://offline/ref=B941A53773FA4E63EF18E931A9DEABC975A78F779D7DE3AF6B9553D969AB537959CF6C25FD4A51CD3F65144516531CAB42573E804808A5C6mCsDH" TargetMode="External"/><Relationship Id="rId5" Type="http://schemas.openxmlformats.org/officeDocument/2006/relationships/hyperlink" Target="consultantplus://offline/ref=B941A53773FA4E63EF18E028AEDEABC972A0887B9E77E3AF6B9553D969AB537959CF6C25FD4A51CD3565144516531CAB42573E804808A5C6mCsDH" TargetMode="External"/><Relationship Id="rId15" Type="http://schemas.openxmlformats.org/officeDocument/2006/relationships/hyperlink" Target="consultantplus://offline/ref=B941A53773FA4E63EF18E028AEDEABC970AD8C7A9173E3AF6B9553D969AB53794BCF3429FD4E4FCD3470421450m0s7H" TargetMode="External"/><Relationship Id="rId23" Type="http://schemas.openxmlformats.org/officeDocument/2006/relationships/hyperlink" Target="consultantplus://offline/ref=B941A53773FA4E63EF18E028AEDEABC972A089719974E3AF6B9553D969AB537959CF6C26F61E0089636340104C0613B544493Cm8s3H" TargetMode="External"/><Relationship Id="rId28" Type="http://schemas.openxmlformats.org/officeDocument/2006/relationships/hyperlink" Target="consultantplus://offline/ref=B941A53773FA4E63EF18E028AEDEABC972A38D7A9C70E3AF6B9553D969AB537959CF6C25FD4A51CC3265144516531CAB42573E804808A5C6mCsDH" TargetMode="External"/><Relationship Id="rId10" Type="http://schemas.openxmlformats.org/officeDocument/2006/relationships/hyperlink" Target="consultantplus://offline/ref=B941A53773FA4E63EF18E028AEDEABC972A0887B9E77E3AF6B9553D969AB537959CF6C25FD4A51CD3165144516531CAB42573E804808A5C6mCsDH" TargetMode="External"/><Relationship Id="rId19" Type="http://schemas.openxmlformats.org/officeDocument/2006/relationships/hyperlink" Target="consultantplus://offline/ref=B941A53773FA4E63EF18E028AEDEABC972A08C739D7CE3AF6B9553D969AB53794BCF3429FD4E4FCD3470421450m0s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41A53773FA4E63EF18E028AEDEABC972A48B739A7DE3AF6B9553D969AB537959CF6C25FD4A51CC3F65144516531CAB42573E804808A5C6mCsDH" TargetMode="External"/><Relationship Id="rId14" Type="http://schemas.openxmlformats.org/officeDocument/2006/relationships/hyperlink" Target="consultantplus://offline/ref=B941A53773FA4E63EF18E028AEDEABC970A389709F74E3AF6B9553D969AB53794BCF3429FD4E4FCD3470421450m0s7H" TargetMode="External"/><Relationship Id="rId22" Type="http://schemas.openxmlformats.org/officeDocument/2006/relationships/hyperlink" Target="consultantplus://offline/ref=B941A53773FA4E63EF18E028AEDEABC972A183729D71E3AF6B9553D969AB53794BCF3429FD4E4FCD3470421450m0s7H" TargetMode="External"/><Relationship Id="rId27" Type="http://schemas.openxmlformats.org/officeDocument/2006/relationships/hyperlink" Target="consultantplus://offline/ref=B941A53773FA4E63EF18E028AEDEABC972A38D7A9C70E3AF6B9553D969AB537959CF6C25FD4A51CD3E65144516531CAB42573E804808A5C6mCs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2021-02-04T07:44:00Z</dcterms:created>
  <dcterms:modified xsi:type="dcterms:W3CDTF">2021-02-04T07:45:00Z</dcterms:modified>
</cp:coreProperties>
</file>