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BB" w:rsidRDefault="008613BB">
      <w:pPr>
        <w:pStyle w:val="ConsPlusTitlePage"/>
      </w:pPr>
      <w:bookmarkStart w:id="0" w:name="_GoBack"/>
      <w:bookmarkEnd w:id="0"/>
      <w:r>
        <w:br/>
      </w:r>
    </w:p>
    <w:p w:rsidR="008613BB" w:rsidRDefault="008613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13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3BB" w:rsidRDefault="008613BB">
            <w:pPr>
              <w:pStyle w:val="ConsPlusNormal"/>
              <w:outlineLvl w:val="0"/>
            </w:pPr>
            <w:r>
              <w:t>29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3BB" w:rsidRDefault="008613BB">
            <w:pPr>
              <w:pStyle w:val="ConsPlusNormal"/>
              <w:jc w:val="right"/>
              <w:outlineLvl w:val="0"/>
            </w:pPr>
            <w:r>
              <w:t>N 187</w:t>
            </w:r>
          </w:p>
        </w:tc>
      </w:tr>
    </w:tbl>
    <w:p w:rsidR="008613BB" w:rsidRDefault="00861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3BB" w:rsidRDefault="008613BB">
      <w:pPr>
        <w:pStyle w:val="ConsPlusNormal"/>
        <w:jc w:val="both"/>
      </w:pPr>
    </w:p>
    <w:p w:rsidR="008613BB" w:rsidRDefault="008613BB">
      <w:pPr>
        <w:pStyle w:val="ConsPlusTitle"/>
        <w:jc w:val="center"/>
      </w:pPr>
      <w:r>
        <w:t>УКАЗ</w:t>
      </w:r>
    </w:p>
    <w:p w:rsidR="008613BB" w:rsidRDefault="008613BB">
      <w:pPr>
        <w:pStyle w:val="ConsPlusTitle"/>
        <w:jc w:val="center"/>
      </w:pPr>
    </w:p>
    <w:p w:rsidR="008613BB" w:rsidRDefault="008613BB">
      <w:pPr>
        <w:pStyle w:val="ConsPlusTitle"/>
        <w:jc w:val="center"/>
      </w:pPr>
      <w:r>
        <w:t>ПРЕЗИДЕНТА РОССИЙСКОЙ ФЕДЕРАЦИИ</w:t>
      </w:r>
    </w:p>
    <w:p w:rsidR="008613BB" w:rsidRDefault="008613BB">
      <w:pPr>
        <w:pStyle w:val="ConsPlusTitle"/>
        <w:jc w:val="center"/>
      </w:pPr>
    </w:p>
    <w:p w:rsidR="008613BB" w:rsidRDefault="008613BB">
      <w:pPr>
        <w:pStyle w:val="ConsPlusTitle"/>
        <w:jc w:val="center"/>
      </w:pPr>
      <w:r>
        <w:t>ОБ ОТДЕЛЬНЫХ КАТЕГОРИЯХ</w:t>
      </w:r>
    </w:p>
    <w:p w:rsidR="008613BB" w:rsidRDefault="008613BB">
      <w:pPr>
        <w:pStyle w:val="ConsPlusTitle"/>
        <w:jc w:val="center"/>
      </w:pPr>
      <w:r>
        <w:t>ИНОСТРАННЫХ ГРАЖДАН И ЛИЦ БЕЗ ГРАЖДАНСТВА, ИМЕЮЩИХ ПРАВО</w:t>
      </w:r>
    </w:p>
    <w:p w:rsidR="008613BB" w:rsidRDefault="008613BB">
      <w:pPr>
        <w:pStyle w:val="ConsPlusTitle"/>
        <w:jc w:val="center"/>
      </w:pPr>
      <w:r>
        <w:t>ОБРАТИТЬСЯ С ЗАЯВЛЕНИЯМИ О ПРИЕМЕ В ГРАЖДАНСТВО</w:t>
      </w:r>
    </w:p>
    <w:p w:rsidR="008613BB" w:rsidRDefault="008613BB">
      <w:pPr>
        <w:pStyle w:val="ConsPlusTitle"/>
        <w:jc w:val="center"/>
      </w:pPr>
      <w:r>
        <w:t>РОССИЙСКОЙ ФЕДЕРАЦИИ В УПРОЩЕННОМ ПОРЯДКЕ</w:t>
      </w:r>
    </w:p>
    <w:p w:rsidR="008613BB" w:rsidRDefault="008613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13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3BB" w:rsidRDefault="008613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3BB" w:rsidRDefault="008613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17.07.2019 </w:t>
            </w:r>
            <w:hyperlink r:id="rId4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8613BB" w:rsidRDefault="008613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5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3BB" w:rsidRDefault="008613BB">
            <w:pPr>
              <w:spacing w:after="1" w:line="0" w:lineRule="atLeast"/>
            </w:pPr>
          </w:p>
        </w:tc>
      </w:tr>
    </w:tbl>
    <w:p w:rsidR="008613BB" w:rsidRDefault="008613BB">
      <w:pPr>
        <w:pStyle w:val="ConsPlusNormal"/>
        <w:ind w:firstLine="540"/>
        <w:jc w:val="both"/>
      </w:pPr>
    </w:p>
    <w:p w:rsidR="008613BB" w:rsidRDefault="008613BB">
      <w:pPr>
        <w:pStyle w:val="ConsPlusNormal"/>
        <w:ind w:firstLine="540"/>
        <w:jc w:val="both"/>
      </w:pPr>
      <w:r>
        <w:t xml:space="preserve">В целях защиты прав и свобод человека и гражданина, руководствуясь общепризнанными принципами и нормами международного права, 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Федерального закона от 31 мая 2002 г. N 62-ФЗ "О гражданстве Российской Федерации" постановляю: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1. Предоставить право обратиться с заявлениями о приеме в гражданство Российской Федерации в упрощенном порядке в соответствии с </w:t>
      </w:r>
      <w:hyperlink r:id="rId7" w:history="1">
        <w:r>
          <w:rPr>
            <w:color w:val="0000FF"/>
          </w:rPr>
          <w:t>частью восьмой статьи 14</w:t>
        </w:r>
      </w:hyperlink>
      <w:r>
        <w:t xml:space="preserve"> Федерального закона от 31 мая 2002 г. N 62-ФЗ "О гражданстве Российской Федерации":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2" w:name="P18"/>
      <w:bookmarkEnd w:id="2"/>
      <w:r>
        <w:t>а) гражданам Украины, не имеющим гражданства (подданства) другого государства, родившимся и постоянно проживавшим на территориях Республики Крым и г.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3" w:name="P19"/>
      <w:bookmarkEnd w:id="3"/>
      <w:r>
        <w:t>б) лицам без гражданства, родившимся и постоянно проживавшим на территориях Республики Крым и г.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4" w:name="P20"/>
      <w:bookmarkEnd w:id="4"/>
      <w:r>
        <w:t xml:space="preserve">в) гражданам Украины и лицам без гражданства, имеющим разрешение на временное проживание в Российской Федерации (далее - разрешение на временное проживание), вид на жительство в Российской Федерации (далее - вид на жительство), удостоверение беженца, свидетельство о предоставлении временного убежища на территории Российской Федерации (далее - свидетельство о предоставлении временного убежища) или свидетельство участника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территориях Донецкой и Луганской областей Украины по состоянию на 7 апреля 2014 г. и 27 апреля 2014 г. соответственно, а также их детям, в том числе усыновленным (удочеренным), супругам и родителям;</w:t>
      </w:r>
    </w:p>
    <w:p w:rsidR="008613BB" w:rsidRDefault="008613B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17.07.2019 N 343)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5" w:name="P22"/>
      <w:bookmarkEnd w:id="5"/>
      <w:r>
        <w:t>г)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родственникам по прямой нисходящей линии, усыновленным (удочеренным) детям и супругам;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6" w:name="P23"/>
      <w:bookmarkEnd w:id="6"/>
      <w:r>
        <w:t xml:space="preserve">д) гражданам Исламской Республики Афганистан, Республики Ирак, Йеменской Республики и </w:t>
      </w:r>
      <w:r>
        <w:lastRenderedPageBreak/>
        <w:t>Сирийской Арабской Республики, родившимся на территории РСФСР и состоявшим в прошлом в гражданстве СССР, а также их детям, в том числе усыновленным (удочеренным), супругам и родителям.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2. Установить, что заявления о приеме в гражданство Российской Федерации подаются гражданами Украины, другими иностранными гражданами и лицами без гражданства, названными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по </w:t>
      </w:r>
      <w:hyperlink w:anchor="P85" w:history="1">
        <w:r>
          <w:rPr>
            <w:color w:val="0000FF"/>
          </w:rPr>
          <w:t>форме</w:t>
        </w:r>
      </w:hyperlink>
      <w:r>
        <w:t xml:space="preserve"> согласно приложению в территориальный орган Министерства внутренних дел Российской Федерации по их месту жительства или месту пребывания в Российской Федерации с учетом требований, предусмотренных </w:t>
      </w:r>
      <w:hyperlink r:id="rId10" w:history="1">
        <w:r>
          <w:rPr>
            <w:color w:val="0000FF"/>
          </w:rPr>
          <w:t>пунктом 3</w:t>
        </w:r>
      </w:hyperlink>
      <w:r>
        <w:t xml:space="preserve">, </w:t>
      </w:r>
      <w:hyperlink r:id="rId11" w:history="1">
        <w:r>
          <w:rPr>
            <w:color w:val="0000FF"/>
          </w:rPr>
          <w:t>абзацем третьим пункта 4</w:t>
        </w:r>
      </w:hyperlink>
      <w:r>
        <w:t xml:space="preserve">, </w:t>
      </w:r>
      <w:hyperlink r:id="rId12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r:id="rId13" w:history="1">
        <w:r>
          <w:rPr>
            <w:color w:val="0000FF"/>
          </w:rPr>
          <w:t>третьим пункта 5</w:t>
        </w:r>
      </w:hyperlink>
      <w:r>
        <w:t xml:space="preserve"> и </w:t>
      </w:r>
      <w:hyperlink r:id="rId14" w:history="1">
        <w:r>
          <w:rPr>
            <w:color w:val="0000FF"/>
          </w:rPr>
          <w:t>пунктом 7</w:t>
        </w:r>
      </w:hyperlink>
      <w:r>
        <w:t xml:space="preserve">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7" w:name="P25"/>
      <w:bookmarkEnd w:id="7"/>
      <w:r>
        <w:t xml:space="preserve">3. Граждане Украины, другие иностранные граждане и лица без гражданства, названные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вместе с заявлениями о приеме в гражданство Российской Федерации представляют: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8" w:name="P26"/>
      <w:bookmarkEnd w:id="8"/>
      <w:r>
        <w:t>а) документы, удостоверяющие личность, гражданство либо отсутствие гражданства;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б) документы, подтверждающие отсутствие заболевания наркоманией и инфекционных заболеваний, которые представляют опасность для окружающих и которые предусмотрены перечнем, утверждаемым уполномоченным Правительством Российской Федерации федеральным органом исполнительной власти. Названные документы не представляются гражданами Украины, другими иностранными гражданами и лицами без гражданства, имеющими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в) сертификат об отсутствии заболевания, вызываемого вирусом иммунодефицита человека (ВИЧ-инфекции). Названный сертификат не представляется иностранными гражданами и лицами без гражданства, названными в </w:t>
      </w:r>
      <w:hyperlink r:id="rId16" w:history="1">
        <w:r>
          <w:rPr>
            <w:color w:val="0000FF"/>
          </w:rPr>
          <w:t>пункте 3 статьи 11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(ВИЧ-инфекции)", а также гражданами Украины, другими иностранными гражданами и лицами без гражданства, имеющими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9" w:name="P29"/>
      <w:bookmarkEnd w:id="9"/>
      <w:r>
        <w:t>г) один из документов, подтверждающих степень родства (свидетельство о рождении, документ о заключении брака, свидетельство об усыновлении (удочерении) или иной документ).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0" w:name="P30"/>
      <w:bookmarkEnd w:id="10"/>
      <w:r>
        <w:t xml:space="preserve">4. Вместе с документами, перечисленными в </w:t>
      </w:r>
      <w:hyperlink w:anchor="P25" w:history="1">
        <w:r>
          <w:rPr>
            <w:color w:val="0000FF"/>
          </w:rPr>
          <w:t>пункте 3</w:t>
        </w:r>
      </w:hyperlink>
      <w:r>
        <w:t xml:space="preserve"> настоящего Указа, представляются: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а) гражданами Украины и лицами без гражданства, названными соответственно в </w:t>
      </w:r>
      <w:hyperlink w:anchor="P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9" w:history="1">
        <w:r>
          <w:rPr>
            <w:color w:val="0000FF"/>
          </w:rPr>
          <w:t>"б" пункта 1</w:t>
        </w:r>
      </w:hyperlink>
      <w:r>
        <w:t xml:space="preserve"> настоящего Указа: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один из документов, подтверждающих право на пребывание (проживание) в Российской Федерации (виза, миграционная карта, разрешение на временное проживание, вид на жительство или иной документ, предусмотренный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либо международным договором Российской Федерации);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один из документов, подтверждающих рождение на территории Республики Крым или на территории г. Севастополя (свидетельство о рождении или выписка из книги государственной </w:t>
      </w:r>
      <w:r>
        <w:lastRenderedPageBreak/>
        <w:t>регистрации актов гражданского состояния);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один из документов, подтверждающих постоянное проживание на территории Республики Крым или на территории г. Севастополя (выписка из домовой или </w:t>
      </w:r>
      <w:proofErr w:type="spellStart"/>
      <w:r>
        <w:t>похозяйственной</w:t>
      </w:r>
      <w:proofErr w:type="spellEnd"/>
      <w:r>
        <w:t xml:space="preserve"> книги, копия поквартирной карточки или финансового лицевого счета либо иной документ). Представление таких документов не требуется, если эти сведения содержатся в документе, удостоверяющем личность;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б) гражданами Украины и лицами без гражданства, названными в </w:t>
      </w:r>
      <w:hyperlink w:anchor="P20" w:history="1">
        <w:r>
          <w:rPr>
            <w:color w:val="0000FF"/>
          </w:rPr>
          <w:t>подпункте "в" пункта 1</w:t>
        </w:r>
      </w:hyperlink>
      <w:r>
        <w:t xml:space="preserve"> настоящего Указа: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один из документов, подтверждающих право на пребывание (проживание) в Российской Федерации (разрешение на временное проживание, вид на жительство, удостоверение беженца, свидетельство о предоставлении временного убежища), или свидетельство участника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>документ, подтверждающий постоянное проживание на территориях Донецкой или Луганской области Украины по состоянию на 7 апреля 2014 г. и 27 апреля 2014 г. соответственно, с отметкой о регистрации по месту жительства на этих территориях, в том числе выданный органами, фактически действующими на территориях отдельных районов названных областей. Представление такого документа не требуется, если эти сведения содержатся в документе, удостоверяющем личность;</w:t>
      </w:r>
    </w:p>
    <w:p w:rsidR="008613BB" w:rsidRDefault="008613B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17.07.2019 N 343)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в) иностранными гражданами и лицами без гражданства, названными в </w:t>
      </w:r>
      <w:hyperlink w:anchor="P22" w:history="1">
        <w:r>
          <w:rPr>
            <w:color w:val="0000FF"/>
          </w:rPr>
          <w:t>подпункте "г" пункта 1</w:t>
        </w:r>
      </w:hyperlink>
      <w:r>
        <w:t xml:space="preserve"> настоящего Указа, - вид на жительство, выданный в соответствии с </w:t>
      </w:r>
      <w:hyperlink r:id="rId21" w:history="1">
        <w:r>
          <w:rPr>
            <w:color w:val="0000FF"/>
          </w:rPr>
          <w:t>пунктом 3.5 статьи 8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Федерации", или вид на жительство и справка о реабилитации, выданная органом внутренних дел, органом прокуратуры Российской Федерации или судом;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г) иностранными гражданами, названными в </w:t>
      </w:r>
      <w:hyperlink w:anchor="P23" w:history="1">
        <w:r>
          <w:rPr>
            <w:color w:val="0000FF"/>
          </w:rPr>
          <w:t>подпункте "д" пункта 1</w:t>
        </w:r>
      </w:hyperlink>
      <w:r>
        <w:t xml:space="preserve"> настоящего Указа: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один из документов, подтверждающих право на пребывание (проживание) в Российской Федерации (виза, миграционная карта, разрешение на временное проживание, вид на жительство, удостоверение беженца, свидетельство о предоставлении временного убежища или иной документ, предусмотренный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либо международным договором Российской Федерации);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>один из документов, подтверждающих рождение на территории РСФСР и наличие в прошлом гражданства СССР (свидетельство о рождении, а в случае его отсутствия - паспорт гражданина СССР образца 1974 года, в который внесены соответствующие сведения).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5. Оригиналы документов, перечисленных в </w:t>
      </w:r>
      <w:hyperlink w:anchor="P2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" w:history="1">
        <w:r>
          <w:rPr>
            <w:color w:val="0000FF"/>
          </w:rPr>
          <w:t>"г" пункта 3</w:t>
        </w:r>
      </w:hyperlink>
      <w:r>
        <w:t xml:space="preserve"> и в </w:t>
      </w:r>
      <w:hyperlink w:anchor="P30" w:history="1">
        <w:r>
          <w:rPr>
            <w:color w:val="0000FF"/>
          </w:rPr>
          <w:t>пункте 4</w:t>
        </w:r>
      </w:hyperlink>
      <w:r>
        <w:t xml:space="preserve"> настоящего Указа, подлежат возврату. К заявлению о приеме в гражданство Российской Федерации приобщаются копии этих документов, соответствие которых оригиналам проверяется должностным лицом территориального органа Министерства внутренних дел Российской Федерации и заверяется подписью должностного лица и печатью территориального органа. В случае представления копий других документов они должны быть засвидетельствованы в соответствии с законодательством Российской Федерации о нотариате.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6. Установить, что, помимо случаев, предусмотренных </w:t>
      </w:r>
      <w:hyperlink r:id="rId23" w:history="1">
        <w:r>
          <w:rPr>
            <w:color w:val="0000FF"/>
          </w:rPr>
          <w:t>статьей 16</w:t>
        </w:r>
      </w:hyperlink>
      <w:r>
        <w:t xml:space="preserve"> Федерального закона от 31 мая 2002 г. N 62-ФЗ "О гражданстве Российской Федерации", заявление о приеме в гражданство Российской Федерации, поданное гражданином Украины, другим иностранным гражданином или лицом без гражданства, названными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отклоняется в случае их участия </w:t>
      </w:r>
      <w:r>
        <w:lastRenderedPageBreak/>
        <w:t>в деятельности организации, включенной в перечень организаций и физических лиц, в отношении которых имеются сведения об их причастности к экстремистской деятельности или терроризму, либо в случае принятия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денежных средств или иного имущества гражданина Украины, другого иностранного гражданина, лица без гражданства, либо в случае наличия вступившего в законную силу решения суда о приостановлении операций по банковским счетам и других операций с их денежными средствами или иным имуществом.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а) срок рассмотрения заявлений о приеме в гражданство Российской Федерации, поданных гражданами Украины, другими иностранными гражданами и лицами без гражданства, названными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и принятия по ним решений территориальными органами Министерства внутренних дел Российской Федерации не должен превышать три месяца. В случае необходимости уточнения обстоятельств, свидетельствующих о наличии предусмотренных </w:t>
      </w:r>
      <w:hyperlink r:id="rId24" w:history="1">
        <w:r>
          <w:rPr>
            <w:color w:val="0000FF"/>
          </w:rPr>
          <w:t>пунктами "а"</w:t>
        </w:r>
      </w:hyperlink>
      <w:r>
        <w:t xml:space="preserve"> - </w:t>
      </w:r>
      <w:hyperlink r:id="rId25" w:history="1">
        <w:r>
          <w:rPr>
            <w:color w:val="0000FF"/>
          </w:rPr>
          <w:t>"в"</w:t>
        </w:r>
      </w:hyperlink>
      <w:r>
        <w:t xml:space="preserve">, </w:t>
      </w:r>
      <w:hyperlink r:id="rId26" w:history="1">
        <w:r>
          <w:rPr>
            <w:color w:val="0000FF"/>
          </w:rPr>
          <w:t>"е" части первой статьи 16</w:t>
        </w:r>
      </w:hyperlink>
      <w:r>
        <w:t xml:space="preserve"> Федерального закона от 31 мая 2002 г. N 62-ФЗ "О гражданстве Российской Федерации" оснований для отклонения таких заявлений, указанный срок может быть продлен, но не более чем на три месяца;</w:t>
      </w:r>
    </w:p>
    <w:p w:rsidR="008613BB" w:rsidRDefault="008613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27.03.2020 N 214)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порядке рассмотрения вопросов гражданства Российской Федерации, утвержденное Указом Президента Российской Федерации от 14 ноября 2002 г. N 1325, применяется к правоотношениям, возникающим в связи с рассмотрением заявлений о приеме в гражданство Российской Федерации, поданных гражданами Украины, другими иностранными гражданами и лицами без гражданства, названными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и принятием по ним решений, в части, не урегулированной настоящим Указом.</w:t>
      </w:r>
    </w:p>
    <w:p w:rsidR="008613BB" w:rsidRDefault="008613B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613BB" w:rsidRDefault="008613BB">
      <w:pPr>
        <w:pStyle w:val="ConsPlusNormal"/>
        <w:ind w:firstLine="540"/>
        <w:jc w:val="both"/>
      </w:pPr>
    </w:p>
    <w:p w:rsidR="008613BB" w:rsidRDefault="008613BB">
      <w:pPr>
        <w:pStyle w:val="ConsPlusNormal"/>
        <w:jc w:val="right"/>
      </w:pPr>
      <w:r>
        <w:t>Президент</w:t>
      </w:r>
    </w:p>
    <w:p w:rsidR="008613BB" w:rsidRDefault="008613BB">
      <w:pPr>
        <w:pStyle w:val="ConsPlusNormal"/>
        <w:jc w:val="right"/>
      </w:pPr>
      <w:r>
        <w:t>Российской Федерации</w:t>
      </w:r>
    </w:p>
    <w:p w:rsidR="008613BB" w:rsidRDefault="008613BB">
      <w:pPr>
        <w:pStyle w:val="ConsPlusNormal"/>
        <w:jc w:val="right"/>
      </w:pPr>
      <w:r>
        <w:t>В.ПУТИН</w:t>
      </w:r>
    </w:p>
    <w:p w:rsidR="008613BB" w:rsidRDefault="008613BB">
      <w:pPr>
        <w:pStyle w:val="ConsPlusNormal"/>
      </w:pPr>
      <w:r>
        <w:t>Москва, Кремль</w:t>
      </w:r>
    </w:p>
    <w:p w:rsidR="008613BB" w:rsidRDefault="008613BB">
      <w:pPr>
        <w:pStyle w:val="ConsPlusNormal"/>
        <w:spacing w:before="220"/>
      </w:pPr>
      <w:r>
        <w:t>29 апреля 2019 года</w:t>
      </w:r>
    </w:p>
    <w:p w:rsidR="008613BB" w:rsidRDefault="008613BB">
      <w:pPr>
        <w:pStyle w:val="ConsPlusNormal"/>
        <w:spacing w:before="220"/>
      </w:pPr>
      <w:r>
        <w:t>N 187</w:t>
      </w:r>
    </w:p>
    <w:p w:rsidR="008613BB" w:rsidRDefault="008613BB">
      <w:pPr>
        <w:pStyle w:val="ConsPlusNormal"/>
      </w:pPr>
    </w:p>
    <w:p w:rsidR="008613BB" w:rsidRDefault="008613BB">
      <w:pPr>
        <w:pStyle w:val="ConsPlusNormal"/>
      </w:pPr>
    </w:p>
    <w:p w:rsidR="008613BB" w:rsidRDefault="008613BB">
      <w:pPr>
        <w:pStyle w:val="ConsPlusNormal"/>
      </w:pPr>
    </w:p>
    <w:p w:rsidR="008613BB" w:rsidRDefault="008613BB">
      <w:pPr>
        <w:pStyle w:val="ConsPlusNormal"/>
      </w:pPr>
    </w:p>
    <w:p w:rsidR="008613BB" w:rsidRDefault="008613BB">
      <w:pPr>
        <w:pStyle w:val="ConsPlusNormal"/>
        <w:jc w:val="both"/>
      </w:pPr>
    </w:p>
    <w:p w:rsidR="008613BB" w:rsidRDefault="008613BB">
      <w:pPr>
        <w:pStyle w:val="ConsPlusNormal"/>
        <w:jc w:val="right"/>
        <w:outlineLvl w:val="0"/>
      </w:pPr>
      <w:r>
        <w:t>Приложение</w:t>
      </w:r>
    </w:p>
    <w:p w:rsidR="008613BB" w:rsidRDefault="008613BB">
      <w:pPr>
        <w:pStyle w:val="ConsPlusNormal"/>
        <w:jc w:val="right"/>
      </w:pPr>
      <w:r>
        <w:t>к Указу Президента</w:t>
      </w:r>
    </w:p>
    <w:p w:rsidR="008613BB" w:rsidRDefault="008613BB">
      <w:pPr>
        <w:pStyle w:val="ConsPlusNormal"/>
        <w:jc w:val="right"/>
      </w:pPr>
      <w:r>
        <w:t>Российской Федерации</w:t>
      </w:r>
    </w:p>
    <w:p w:rsidR="008613BB" w:rsidRDefault="008613BB">
      <w:pPr>
        <w:pStyle w:val="ConsPlusNormal"/>
        <w:jc w:val="right"/>
      </w:pPr>
      <w:r>
        <w:t>от 29 апреля 2019 г. N 187</w:t>
      </w:r>
    </w:p>
    <w:p w:rsidR="008613BB" w:rsidRDefault="008613BB">
      <w:pPr>
        <w:pStyle w:val="ConsPlusNormal"/>
        <w:jc w:val="both"/>
      </w:pPr>
    </w:p>
    <w:p w:rsidR="008613BB" w:rsidRDefault="008613BB">
      <w:pPr>
        <w:pStyle w:val="ConsPlusNonformat"/>
        <w:jc w:val="both"/>
      </w:pPr>
      <w:r>
        <w:t>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(наименование территориального органа</w:t>
      </w:r>
    </w:p>
    <w:p w:rsidR="008613BB" w:rsidRDefault="008613BB">
      <w:pPr>
        <w:pStyle w:val="ConsPlusNonformat"/>
        <w:jc w:val="both"/>
      </w:pPr>
      <w:r>
        <w:t xml:space="preserve">   Министерства внутренних дел Российской Федерации)</w:t>
      </w:r>
    </w:p>
    <w:p w:rsidR="008613BB" w:rsidRDefault="008613BB">
      <w:pPr>
        <w:pStyle w:val="ConsPlusNonformat"/>
        <w:jc w:val="both"/>
      </w:pPr>
    </w:p>
    <w:p w:rsidR="008613BB" w:rsidRDefault="008613BB">
      <w:pPr>
        <w:pStyle w:val="ConsPlusNonformat"/>
        <w:jc w:val="both"/>
      </w:pPr>
      <w:r>
        <w:t>Регистрационный номер 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(заполняется должностным лицом)</w:t>
      </w:r>
    </w:p>
    <w:p w:rsidR="008613BB" w:rsidRDefault="008613B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8613BB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8613BB" w:rsidRDefault="008613B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8613BB" w:rsidRDefault="008613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613BB" w:rsidRDefault="008613BB">
            <w:pPr>
              <w:pStyle w:val="ConsPlusNormal"/>
              <w:jc w:val="center"/>
            </w:pPr>
            <w:r>
              <w:t>Место</w:t>
            </w:r>
          </w:p>
          <w:p w:rsidR="008613BB" w:rsidRDefault="008613BB">
            <w:pPr>
              <w:pStyle w:val="ConsPlusNormal"/>
              <w:jc w:val="center"/>
            </w:pPr>
            <w:r>
              <w:t>для</w:t>
            </w:r>
          </w:p>
          <w:p w:rsidR="008613BB" w:rsidRDefault="008613BB">
            <w:pPr>
              <w:pStyle w:val="ConsPlusNormal"/>
              <w:jc w:val="center"/>
            </w:pPr>
            <w:r>
              <w:t xml:space="preserve">фотографии </w:t>
            </w:r>
            <w:hyperlink w:anchor="P2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613BB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8613BB" w:rsidRDefault="008613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613BB" w:rsidRDefault="008613BB">
            <w:pPr>
              <w:pStyle w:val="ConsPlusNormal"/>
            </w:pPr>
          </w:p>
        </w:tc>
      </w:tr>
    </w:tbl>
    <w:p w:rsidR="008613BB" w:rsidRDefault="008613BB">
      <w:pPr>
        <w:pStyle w:val="ConsPlusNormal"/>
        <w:jc w:val="both"/>
      </w:pPr>
    </w:p>
    <w:p w:rsidR="008613BB" w:rsidRDefault="008613BB">
      <w:pPr>
        <w:pStyle w:val="ConsPlusNonformat"/>
        <w:jc w:val="both"/>
      </w:pPr>
      <w:r>
        <w:t xml:space="preserve">                                                 М.П. </w:t>
      </w:r>
      <w:hyperlink w:anchor="P248" w:history="1">
        <w:r>
          <w:rPr>
            <w:color w:val="0000FF"/>
          </w:rPr>
          <w:t>&lt;2&gt;</w:t>
        </w:r>
      </w:hyperlink>
    </w:p>
    <w:p w:rsidR="008613BB" w:rsidRDefault="008613BB">
      <w:pPr>
        <w:pStyle w:val="ConsPlusNonformat"/>
        <w:jc w:val="both"/>
      </w:pPr>
    </w:p>
    <w:p w:rsidR="008613BB" w:rsidRDefault="008613BB">
      <w:pPr>
        <w:pStyle w:val="ConsPlusNonformat"/>
        <w:jc w:val="both"/>
      </w:pPr>
      <w:bookmarkStart w:id="11" w:name="P85"/>
      <w:bookmarkEnd w:id="11"/>
      <w:r>
        <w:t xml:space="preserve">                               ЗАЯВЛЕНИЕ </w:t>
      </w:r>
      <w:hyperlink w:anchor="P249" w:history="1">
        <w:r>
          <w:rPr>
            <w:color w:val="0000FF"/>
          </w:rPr>
          <w:t>&lt;3&gt;</w:t>
        </w:r>
      </w:hyperlink>
    </w:p>
    <w:p w:rsidR="008613BB" w:rsidRDefault="008613BB">
      <w:pPr>
        <w:pStyle w:val="ConsPlusNonformat"/>
        <w:jc w:val="both"/>
      </w:pPr>
    </w:p>
    <w:p w:rsidR="008613BB" w:rsidRDefault="008613BB">
      <w:pPr>
        <w:pStyle w:val="ConsPlusNonformat"/>
        <w:jc w:val="both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меня  в  гражданство  Российской Федерации на основании</w:t>
      </w:r>
    </w:p>
    <w:p w:rsidR="008613BB" w:rsidRDefault="008613BB">
      <w:pPr>
        <w:pStyle w:val="ConsPlusNonformat"/>
        <w:jc w:val="both"/>
      </w:pPr>
      <w:hyperlink r:id="rId29" w:history="1">
        <w:r>
          <w:rPr>
            <w:color w:val="0000FF"/>
          </w:rPr>
          <w:t>части  восьмой  статьи  14</w:t>
        </w:r>
      </w:hyperlink>
      <w:r>
        <w:t xml:space="preserve"> Федерального закона от 31 мая 2002 г. N 62-ФЗ "О</w:t>
      </w:r>
    </w:p>
    <w:p w:rsidR="008613BB" w:rsidRDefault="008613BB">
      <w:pPr>
        <w:pStyle w:val="ConsPlusNonformat"/>
        <w:jc w:val="both"/>
      </w:pPr>
      <w:proofErr w:type="gramStart"/>
      <w:r>
        <w:t>гражданстве  Российской</w:t>
      </w:r>
      <w:proofErr w:type="gramEnd"/>
      <w:r>
        <w:t xml:space="preserve">  Федерации".</w:t>
      </w:r>
    </w:p>
    <w:p w:rsidR="008613BB" w:rsidRDefault="008613BB">
      <w:pPr>
        <w:pStyle w:val="ConsPlusNonformat"/>
        <w:jc w:val="both"/>
      </w:pPr>
      <w:r>
        <w:t xml:space="preserve">    Мотивы, побудившие меня обратиться с данным заявлением 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613BB">
        <w:tc>
          <w:tcPr>
            <w:tcW w:w="4025" w:type="dxa"/>
            <w:vMerge w:val="restart"/>
          </w:tcPr>
          <w:p w:rsidR="008613BB" w:rsidRDefault="008613BB">
            <w:pPr>
              <w:pStyle w:val="ConsPlusNormal"/>
              <w:jc w:val="both"/>
            </w:pPr>
            <w:bookmarkStart w:id="12" w:name="P95"/>
            <w:bookmarkEnd w:id="12"/>
            <w:r>
              <w:t xml:space="preserve"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</w:t>
            </w:r>
            <w:hyperlink w:anchor="P25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/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/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/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/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/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 w:val="restart"/>
          </w:tcPr>
          <w:p w:rsidR="008613BB" w:rsidRDefault="008613BB">
            <w:pPr>
              <w:pStyle w:val="ConsPlusNormal"/>
              <w:jc w:val="both"/>
            </w:pPr>
            <w: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/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4025" w:type="dxa"/>
            <w:vMerge/>
          </w:tcPr>
          <w:p w:rsidR="008613BB" w:rsidRDefault="008613BB">
            <w:pPr>
              <w:spacing w:after="1" w:line="0" w:lineRule="atLeast"/>
            </w:pPr>
          </w:p>
        </w:tc>
        <w:tc>
          <w:tcPr>
            <w:tcW w:w="5046" w:type="dxa"/>
          </w:tcPr>
          <w:p w:rsidR="008613BB" w:rsidRDefault="008613BB">
            <w:pPr>
              <w:pStyle w:val="ConsPlusNormal"/>
            </w:pPr>
          </w:p>
        </w:tc>
      </w:tr>
    </w:tbl>
    <w:p w:rsidR="008613BB" w:rsidRDefault="008613BB">
      <w:pPr>
        <w:pStyle w:val="ConsPlusNormal"/>
        <w:jc w:val="both"/>
      </w:pPr>
    </w:p>
    <w:p w:rsidR="008613BB" w:rsidRDefault="008613BB">
      <w:pPr>
        <w:pStyle w:val="ConsPlusNonformat"/>
        <w:jc w:val="both"/>
      </w:pPr>
      <w:r>
        <w:t xml:space="preserve">                           Сведения о заявителе</w:t>
      </w:r>
    </w:p>
    <w:p w:rsidR="008613BB" w:rsidRDefault="008613BB">
      <w:pPr>
        <w:pStyle w:val="ConsPlusNonformat"/>
        <w:jc w:val="both"/>
      </w:pPr>
    </w:p>
    <w:p w:rsidR="008613BB" w:rsidRDefault="008613BB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                    (в случае изменения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фамилии, имени, отчества указать прежнюю фамилию, имя, отчество,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причину и дату изменения)</w:t>
      </w:r>
    </w:p>
    <w:p w:rsidR="008613BB" w:rsidRDefault="008613BB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>3. Пол 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    (мужской, женский)</w:t>
      </w:r>
    </w:p>
    <w:p w:rsidR="008613BB" w:rsidRDefault="008613BB">
      <w:pPr>
        <w:pStyle w:val="ConsPlusNonformat"/>
        <w:jc w:val="both"/>
      </w:pPr>
      <w:r>
        <w:t xml:space="preserve">4.   Гражданство   какого   иностранного   </w:t>
      </w:r>
      <w:proofErr w:type="gramStart"/>
      <w:r>
        <w:t>государства  (</w:t>
      </w:r>
      <w:proofErr w:type="gramEnd"/>
      <w:r>
        <w:t>каких  иностранных</w:t>
      </w:r>
    </w:p>
    <w:p w:rsidR="008613BB" w:rsidRDefault="008613BB">
      <w:pPr>
        <w:pStyle w:val="ConsPlusNonformat"/>
        <w:jc w:val="both"/>
      </w:pPr>
      <w:r>
        <w:t>государств) имеете в настоящее время ______________________________________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>5.  Имеете ли действительный документ, подтверждающий право на проживание в</w:t>
      </w:r>
    </w:p>
    <w:p w:rsidR="008613BB" w:rsidRDefault="008613BB">
      <w:pPr>
        <w:pStyle w:val="ConsPlusNonformat"/>
        <w:jc w:val="both"/>
      </w:pPr>
      <w:r>
        <w:t>иностранном государстве 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      (если да, то указать наименование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иностранного государства, вид документа, его номер, кем и когда выдан)</w:t>
      </w:r>
    </w:p>
    <w:p w:rsidR="008613BB" w:rsidRDefault="008613BB">
      <w:pPr>
        <w:pStyle w:val="ConsPlusNonformat"/>
        <w:jc w:val="both"/>
      </w:pPr>
      <w:r>
        <w:t xml:space="preserve">6.  </w:t>
      </w:r>
      <w:proofErr w:type="gramStart"/>
      <w:r>
        <w:t>Состояли  ли</w:t>
      </w:r>
      <w:proofErr w:type="gramEnd"/>
      <w:r>
        <w:t xml:space="preserve">  ранее  в  гражданстве  СССР  или в гражданстве Российской</w:t>
      </w:r>
    </w:p>
    <w:p w:rsidR="008613BB" w:rsidRDefault="008613BB">
      <w:pPr>
        <w:pStyle w:val="ConsPlusNonformat"/>
        <w:jc w:val="both"/>
      </w:pPr>
      <w:r>
        <w:lastRenderedPageBreak/>
        <w:t>Федерации 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(если да, то основание и дата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его прекращения, документ, подтверждающий указанные сведения)</w:t>
      </w:r>
    </w:p>
    <w:p w:rsidR="008613BB" w:rsidRDefault="008613BB">
      <w:pPr>
        <w:pStyle w:val="ConsPlusNonformat"/>
        <w:jc w:val="both"/>
      </w:pPr>
      <w:r>
        <w:t>7. Семейное положение 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  (женат (холост), замужем (не замужем),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разведен(а), номер свидетельства о браке (разводе), дата и место выдачи)</w:t>
      </w:r>
    </w:p>
    <w:p w:rsidR="008613BB" w:rsidRDefault="008613BB">
      <w:pPr>
        <w:pStyle w:val="ConsPlusNonformat"/>
        <w:jc w:val="both"/>
      </w:pPr>
      <w:r>
        <w:t>8. Близкие родственники (муж (жена), родители, дети)</w:t>
      </w:r>
    </w:p>
    <w:p w:rsidR="008613BB" w:rsidRDefault="008613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1304"/>
        <w:gridCol w:w="1134"/>
        <w:gridCol w:w="1474"/>
        <w:gridCol w:w="1417"/>
      </w:tblGrid>
      <w:tr w:rsidR="008613BB">
        <w:tc>
          <w:tcPr>
            <w:tcW w:w="1020" w:type="dxa"/>
          </w:tcPr>
          <w:p w:rsidR="008613BB" w:rsidRDefault="008613B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721" w:type="dxa"/>
          </w:tcPr>
          <w:p w:rsidR="008613BB" w:rsidRDefault="008613B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04" w:type="dxa"/>
          </w:tcPr>
          <w:p w:rsidR="008613BB" w:rsidRDefault="008613BB">
            <w:pPr>
              <w:pStyle w:val="ConsPlusNormal"/>
              <w:jc w:val="center"/>
            </w:pPr>
            <w:r>
              <w:t>Год и место рождения</w:t>
            </w:r>
          </w:p>
        </w:tc>
        <w:tc>
          <w:tcPr>
            <w:tcW w:w="1134" w:type="dxa"/>
          </w:tcPr>
          <w:p w:rsidR="008613BB" w:rsidRDefault="008613BB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474" w:type="dxa"/>
          </w:tcPr>
          <w:p w:rsidR="008613BB" w:rsidRDefault="008613BB">
            <w:pPr>
              <w:pStyle w:val="ConsPlusNormal"/>
              <w:jc w:val="center"/>
            </w:pPr>
            <w:r>
              <w:t>Страна проживания и адрес</w:t>
            </w:r>
          </w:p>
        </w:tc>
        <w:tc>
          <w:tcPr>
            <w:tcW w:w="1417" w:type="dxa"/>
          </w:tcPr>
          <w:p w:rsidR="008613BB" w:rsidRDefault="008613BB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8613BB">
        <w:tc>
          <w:tcPr>
            <w:tcW w:w="1020" w:type="dxa"/>
          </w:tcPr>
          <w:p w:rsidR="008613BB" w:rsidRDefault="008613BB">
            <w:pPr>
              <w:pStyle w:val="ConsPlusNormal"/>
            </w:pPr>
          </w:p>
        </w:tc>
        <w:tc>
          <w:tcPr>
            <w:tcW w:w="2721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30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13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47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417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1020" w:type="dxa"/>
          </w:tcPr>
          <w:p w:rsidR="008613BB" w:rsidRDefault="008613BB">
            <w:pPr>
              <w:pStyle w:val="ConsPlusNormal"/>
            </w:pPr>
          </w:p>
        </w:tc>
        <w:tc>
          <w:tcPr>
            <w:tcW w:w="2721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30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13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47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417" w:type="dxa"/>
          </w:tcPr>
          <w:p w:rsidR="008613BB" w:rsidRDefault="008613BB">
            <w:pPr>
              <w:pStyle w:val="ConsPlusNormal"/>
            </w:pPr>
          </w:p>
        </w:tc>
      </w:tr>
      <w:tr w:rsidR="008613BB">
        <w:tc>
          <w:tcPr>
            <w:tcW w:w="1020" w:type="dxa"/>
          </w:tcPr>
          <w:p w:rsidR="008613BB" w:rsidRDefault="008613BB">
            <w:pPr>
              <w:pStyle w:val="ConsPlusNormal"/>
            </w:pPr>
          </w:p>
        </w:tc>
        <w:tc>
          <w:tcPr>
            <w:tcW w:w="2721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30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13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474" w:type="dxa"/>
          </w:tcPr>
          <w:p w:rsidR="008613BB" w:rsidRDefault="008613BB">
            <w:pPr>
              <w:pStyle w:val="ConsPlusNormal"/>
            </w:pPr>
          </w:p>
        </w:tc>
        <w:tc>
          <w:tcPr>
            <w:tcW w:w="1417" w:type="dxa"/>
          </w:tcPr>
          <w:p w:rsidR="008613BB" w:rsidRDefault="008613BB">
            <w:pPr>
              <w:pStyle w:val="ConsPlusNormal"/>
            </w:pPr>
          </w:p>
        </w:tc>
      </w:tr>
    </w:tbl>
    <w:p w:rsidR="008613BB" w:rsidRDefault="008613BB">
      <w:pPr>
        <w:pStyle w:val="ConsPlusNormal"/>
        <w:jc w:val="both"/>
      </w:pPr>
    </w:p>
    <w:p w:rsidR="008613BB" w:rsidRDefault="008613BB">
      <w:pPr>
        <w:pStyle w:val="ConsPlusNonformat"/>
        <w:jc w:val="both"/>
      </w:pPr>
      <w:r>
        <w:t>9. Отношение к воинской обязанности 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                  (военнообязанный или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невоеннообязанный, не призваны ли на военную службу или на альтернативную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гражданскую службу иностранного государства на момент подачи заявления)</w:t>
      </w:r>
    </w:p>
    <w:p w:rsidR="008613BB" w:rsidRDefault="008613BB">
      <w:pPr>
        <w:pStyle w:val="ConsPlusNonformat"/>
        <w:jc w:val="both"/>
      </w:pPr>
      <w:r>
        <w:t xml:space="preserve">10.  </w:t>
      </w:r>
      <w:proofErr w:type="gramStart"/>
      <w:r>
        <w:t>Состоите  (</w:t>
      </w:r>
      <w:proofErr w:type="gramEnd"/>
      <w:r>
        <w:t>состояли)  ли  на  военной  службе,  на  службе  в  органах</w:t>
      </w:r>
    </w:p>
    <w:p w:rsidR="008613BB" w:rsidRDefault="008613BB">
      <w:pPr>
        <w:pStyle w:val="ConsPlusNonformat"/>
        <w:jc w:val="both"/>
      </w:pPr>
      <w:r>
        <w:t>безопасности     или     в    правоохранительных    органах    иностранного</w:t>
      </w:r>
    </w:p>
    <w:p w:rsidR="008613BB" w:rsidRDefault="008613BB">
      <w:pPr>
        <w:pStyle w:val="ConsPlusNonformat"/>
        <w:jc w:val="both"/>
      </w:pPr>
      <w:r>
        <w:t>государства 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(если да, то указать где, в какой период,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последнюю должность, звание, чин)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11. Привлекались ли к уголовной ответственности </w:t>
      </w:r>
      <w:hyperlink w:anchor="P251" w:history="1">
        <w:r>
          <w:rPr>
            <w:color w:val="0000FF"/>
          </w:rPr>
          <w:t>&lt;5&gt;</w:t>
        </w:r>
      </w:hyperlink>
      <w:r>
        <w:t xml:space="preserve"> 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                          (если да, то указать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где, когда, по каким статьям уголовного законодательства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соответствующего государства, в случае осуждения указать меру наказания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с приложением копии приговора)</w:t>
      </w:r>
    </w:p>
    <w:p w:rsidR="008613BB" w:rsidRDefault="008613BB">
      <w:pPr>
        <w:pStyle w:val="ConsPlusNonformat"/>
        <w:jc w:val="both"/>
      </w:pPr>
      <w:r>
        <w:t xml:space="preserve">12.   </w:t>
      </w:r>
      <w:proofErr w:type="gramStart"/>
      <w:r>
        <w:t xml:space="preserve">Не  </w:t>
      </w:r>
      <w:proofErr w:type="spellStart"/>
      <w:r>
        <w:t>преследуетесь</w:t>
      </w:r>
      <w:proofErr w:type="spellEnd"/>
      <w:proofErr w:type="gramEnd"/>
      <w:r>
        <w:t xml:space="preserve">  ли  в  уголовном  порядке  компетентными  органами</w:t>
      </w:r>
    </w:p>
    <w:p w:rsidR="008613BB" w:rsidRDefault="008613BB">
      <w:pPr>
        <w:pStyle w:val="ConsPlusNonformat"/>
        <w:jc w:val="both"/>
      </w:pPr>
      <w:r>
        <w:t>иностранного государства за совершение преступления _______________________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(если да, то указать где, когда, по каким статьям уголовного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законодательства соответствующего государства)</w:t>
      </w:r>
    </w:p>
    <w:p w:rsidR="008613BB" w:rsidRDefault="008613BB">
      <w:pPr>
        <w:pStyle w:val="ConsPlusNonformat"/>
        <w:jc w:val="both"/>
      </w:pPr>
      <w:r>
        <w:t>13. Адрес места жительства, места пребывания, телефон 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>14. Документ, удостоверяющий личность 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                             (вид документа,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 xml:space="preserve">                   его серия, номер, кем и когда выдан)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</w:p>
    <w:p w:rsidR="008613BB" w:rsidRDefault="008613BB">
      <w:pPr>
        <w:pStyle w:val="ConsPlusNonformat"/>
        <w:jc w:val="both"/>
      </w:pPr>
      <w:r>
        <w:t xml:space="preserve">    Вместе с заявлением представляю следующие документы 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nformat"/>
        <w:jc w:val="both"/>
      </w:pPr>
      <w:r>
        <w:t>___________________________________________________________________________</w:t>
      </w:r>
    </w:p>
    <w:p w:rsidR="008613BB" w:rsidRDefault="008613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8613BB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BB" w:rsidRDefault="008613BB">
            <w:pPr>
              <w:pStyle w:val="ConsPlusNormal"/>
              <w:ind w:firstLine="540"/>
              <w:jc w:val="both"/>
            </w:pPr>
            <w:r>
              <w:lastRenderedPageBreak/>
              <w:t xml:space="preserve"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</w:t>
            </w:r>
            <w:hyperlink r:id="rId30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законодательством Российской Федерации.</w:t>
            </w:r>
          </w:p>
        </w:tc>
      </w:tr>
      <w:tr w:rsidR="008613BB"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3BB" w:rsidRDefault="008613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3BB" w:rsidRDefault="008613BB">
            <w:pPr>
              <w:pStyle w:val="ConsPlusNormal"/>
              <w:jc w:val="center"/>
            </w:pPr>
            <w:r>
              <w:t>______________________</w:t>
            </w:r>
          </w:p>
          <w:p w:rsidR="008613BB" w:rsidRDefault="008613BB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8613BB" w:rsidRDefault="008613BB">
      <w:pPr>
        <w:pStyle w:val="ConsPlusNormal"/>
        <w:jc w:val="both"/>
      </w:pPr>
    </w:p>
    <w:p w:rsidR="008613BB" w:rsidRDefault="008613BB">
      <w:pPr>
        <w:pStyle w:val="ConsPlusNonformat"/>
        <w:jc w:val="both"/>
      </w:pPr>
      <w:r>
        <w:t xml:space="preserve">    Я предупрежден(а), что в соответствии со </w:t>
      </w:r>
      <w:hyperlink r:id="rId31" w:history="1">
        <w:r>
          <w:rPr>
            <w:color w:val="0000FF"/>
          </w:rPr>
          <w:t>статьей 22</w:t>
        </w:r>
      </w:hyperlink>
      <w:r>
        <w:t xml:space="preserve"> Федерального закона</w:t>
      </w:r>
    </w:p>
    <w:p w:rsidR="008613BB" w:rsidRDefault="008613BB">
      <w:pPr>
        <w:pStyle w:val="ConsPlusNonformat"/>
        <w:jc w:val="both"/>
      </w:pPr>
      <w:proofErr w:type="gramStart"/>
      <w:r>
        <w:t>от  31</w:t>
      </w:r>
      <w:proofErr w:type="gramEnd"/>
      <w:r>
        <w:t xml:space="preserve">  мая  2002 г. N 62-ФЗ "О гражданстве Российской Федерации" решение о</w:t>
      </w:r>
    </w:p>
    <w:p w:rsidR="008613BB" w:rsidRDefault="008613BB">
      <w:pPr>
        <w:pStyle w:val="ConsPlusNonformat"/>
        <w:jc w:val="both"/>
      </w:pPr>
      <w:proofErr w:type="gramStart"/>
      <w:r>
        <w:t>приеме  меня</w:t>
      </w:r>
      <w:proofErr w:type="gramEnd"/>
      <w:r>
        <w:t xml:space="preserve">  в  гражданство Российской Федерации подлежит отмене в случае,</w:t>
      </w:r>
    </w:p>
    <w:p w:rsidR="008613BB" w:rsidRDefault="008613BB">
      <w:pPr>
        <w:pStyle w:val="ConsPlusNonformat"/>
        <w:jc w:val="both"/>
      </w:pPr>
      <w:proofErr w:type="gramStart"/>
      <w:r>
        <w:t>если  такое</w:t>
      </w:r>
      <w:proofErr w:type="gramEnd"/>
      <w:r>
        <w:t xml:space="preserve">  решение принято на основании подложных документов или заведомо</w:t>
      </w:r>
    </w:p>
    <w:p w:rsidR="008613BB" w:rsidRDefault="008613BB">
      <w:pPr>
        <w:pStyle w:val="ConsPlusNonformat"/>
        <w:jc w:val="both"/>
      </w:pPr>
      <w:r>
        <w:t xml:space="preserve">ложных   </w:t>
      </w:r>
      <w:proofErr w:type="gramStart"/>
      <w:r>
        <w:t>сведений,  либо</w:t>
      </w:r>
      <w:proofErr w:type="gramEnd"/>
      <w:r>
        <w:t xml:space="preserve">  в  случае  моего  отказа  от  принесения  Присяги</w:t>
      </w:r>
    </w:p>
    <w:p w:rsidR="008613BB" w:rsidRDefault="008613BB">
      <w:pPr>
        <w:pStyle w:val="ConsPlusNonformat"/>
        <w:jc w:val="both"/>
      </w:pPr>
      <w:r>
        <w:t>гражданина Российской Федерации.</w:t>
      </w:r>
    </w:p>
    <w:p w:rsidR="008613BB" w:rsidRDefault="008613BB">
      <w:pPr>
        <w:pStyle w:val="ConsPlusNonformat"/>
        <w:jc w:val="both"/>
      </w:pPr>
      <w:r>
        <w:t xml:space="preserve">    Даю согласие на обработку персональных данных, указанных в заявлении.</w:t>
      </w:r>
    </w:p>
    <w:p w:rsidR="008613BB" w:rsidRDefault="008613BB">
      <w:pPr>
        <w:pStyle w:val="ConsPlusNonformat"/>
        <w:jc w:val="both"/>
      </w:pPr>
      <w:r>
        <w:t xml:space="preserve">    Даю согласие на проведение в отношении меня и лиц, которых одновременно</w:t>
      </w:r>
    </w:p>
    <w:p w:rsidR="008613BB" w:rsidRDefault="008613BB">
      <w:pPr>
        <w:pStyle w:val="ConsPlusNonformat"/>
        <w:jc w:val="both"/>
      </w:pPr>
      <w:proofErr w:type="gramStart"/>
      <w:r>
        <w:t>со  мной</w:t>
      </w:r>
      <w:proofErr w:type="gramEnd"/>
      <w:r>
        <w:t xml:space="preserve">  прошу  принять  в  гражданство Российской Федерации, добровольной</w:t>
      </w:r>
    </w:p>
    <w:p w:rsidR="008613BB" w:rsidRDefault="008613BB">
      <w:pPr>
        <w:pStyle w:val="ConsPlusNonformat"/>
        <w:jc w:val="both"/>
      </w:pPr>
      <w:proofErr w:type="gramStart"/>
      <w:r>
        <w:t>государственной  дактилоскопической</w:t>
      </w:r>
      <w:proofErr w:type="gramEnd"/>
      <w:r>
        <w:t xml:space="preserve">  регистрации  и на обработку полученной</w:t>
      </w:r>
    </w:p>
    <w:p w:rsidR="008613BB" w:rsidRDefault="008613BB">
      <w:pPr>
        <w:pStyle w:val="ConsPlusNonformat"/>
        <w:jc w:val="both"/>
      </w:pPr>
      <w:r>
        <w:t xml:space="preserve">дактилоскопической   </w:t>
      </w:r>
      <w:proofErr w:type="gramStart"/>
      <w:r>
        <w:t>информации,  включая</w:t>
      </w:r>
      <w:proofErr w:type="gramEnd"/>
      <w:r>
        <w:t xml:space="preserve">  ее  хранение  в  течение  срока,</w:t>
      </w:r>
    </w:p>
    <w:p w:rsidR="008613BB" w:rsidRDefault="008613BB">
      <w:pPr>
        <w:pStyle w:val="ConsPlusNonformat"/>
        <w:jc w:val="both"/>
      </w:pPr>
      <w:r>
        <w:t xml:space="preserve">предусмотренного </w:t>
      </w:r>
      <w:hyperlink r:id="rId32" w:history="1">
        <w:r>
          <w:rPr>
            <w:color w:val="0000FF"/>
          </w:rPr>
          <w:t>абзацем третьим части первой статьи 13</w:t>
        </w:r>
      </w:hyperlink>
      <w:r>
        <w:t xml:space="preserve"> Федерального закона</w:t>
      </w:r>
    </w:p>
    <w:p w:rsidR="008613BB" w:rsidRDefault="008613BB">
      <w:pPr>
        <w:pStyle w:val="ConsPlusNonformat"/>
        <w:jc w:val="both"/>
      </w:pPr>
      <w:r>
        <w:t xml:space="preserve">от   25   июля   </w:t>
      </w:r>
      <w:proofErr w:type="gramStart"/>
      <w:r>
        <w:t>1998  г.</w:t>
      </w:r>
      <w:proofErr w:type="gramEnd"/>
      <w:r>
        <w:t xml:space="preserve">  </w:t>
      </w:r>
      <w:proofErr w:type="gramStart"/>
      <w:r>
        <w:t>N  128</w:t>
      </w:r>
      <w:proofErr w:type="gramEnd"/>
      <w:r>
        <w:t>-ФЗ  "О государственной дактилоскопической</w:t>
      </w:r>
    </w:p>
    <w:p w:rsidR="008613BB" w:rsidRDefault="008613BB">
      <w:pPr>
        <w:pStyle w:val="ConsPlusNonformat"/>
        <w:jc w:val="both"/>
      </w:pPr>
      <w:r>
        <w:t xml:space="preserve">регистрации в Российской Федерации" </w:t>
      </w:r>
      <w:hyperlink w:anchor="P252" w:history="1">
        <w:r>
          <w:rPr>
            <w:color w:val="0000FF"/>
          </w:rPr>
          <w:t>&lt;6&gt;</w:t>
        </w:r>
      </w:hyperlink>
      <w:r>
        <w:t>.</w:t>
      </w:r>
    </w:p>
    <w:p w:rsidR="008613BB" w:rsidRDefault="008613BB">
      <w:pPr>
        <w:pStyle w:val="ConsPlusNonformat"/>
        <w:jc w:val="both"/>
      </w:pPr>
      <w:r>
        <w:t xml:space="preserve">    Подлинность представленных документов и достоверность изложенных данных</w:t>
      </w:r>
    </w:p>
    <w:p w:rsidR="008613BB" w:rsidRDefault="008613BB">
      <w:pPr>
        <w:pStyle w:val="ConsPlusNonformat"/>
        <w:jc w:val="both"/>
      </w:pPr>
      <w:r>
        <w:t>подтверждаю.</w:t>
      </w:r>
    </w:p>
    <w:p w:rsidR="008613BB" w:rsidRDefault="008613BB">
      <w:pPr>
        <w:pStyle w:val="ConsPlusNonformat"/>
        <w:jc w:val="both"/>
      </w:pPr>
    </w:p>
    <w:p w:rsidR="008613BB" w:rsidRDefault="008613BB">
      <w:pPr>
        <w:pStyle w:val="ConsPlusNonformat"/>
        <w:jc w:val="both"/>
      </w:pPr>
      <w:r>
        <w:t>_________________________                           _______________________</w:t>
      </w:r>
    </w:p>
    <w:p w:rsidR="008613BB" w:rsidRDefault="008613BB">
      <w:pPr>
        <w:pStyle w:val="ConsPlusNonformat"/>
        <w:jc w:val="both"/>
      </w:pPr>
      <w:r>
        <w:t xml:space="preserve"> (дата подачи </w:t>
      </w:r>
      <w:proofErr w:type="gramStart"/>
      <w:r>
        <w:t xml:space="preserve">заявления)   </w:t>
      </w:r>
      <w:proofErr w:type="gramEnd"/>
      <w:r>
        <w:t xml:space="preserve">                           (подпись заявителя)</w:t>
      </w:r>
    </w:p>
    <w:p w:rsidR="008613BB" w:rsidRDefault="008613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87"/>
        <w:gridCol w:w="3288"/>
      </w:tblGrid>
      <w:tr w:rsidR="008613BB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BB" w:rsidRDefault="008613BB">
            <w:pPr>
              <w:pStyle w:val="ConsPlusNonformat"/>
              <w:jc w:val="both"/>
            </w:pPr>
            <w:r>
              <w:t>Заявление принято к рассмотрению __________ на основании ________</w:t>
            </w:r>
          </w:p>
          <w:p w:rsidR="008613BB" w:rsidRDefault="008613BB">
            <w:pPr>
              <w:pStyle w:val="ConsPlusNonformat"/>
              <w:jc w:val="both"/>
            </w:pPr>
            <w:r>
              <w:t xml:space="preserve">                                   (</w:t>
            </w:r>
            <w:proofErr w:type="gramStart"/>
            <w:r>
              <w:t xml:space="preserve">дата)   </w:t>
            </w:r>
            <w:proofErr w:type="gramEnd"/>
            <w:r>
              <w:t xml:space="preserve">             (статья,</w:t>
            </w:r>
          </w:p>
          <w:p w:rsidR="008613BB" w:rsidRDefault="008613BB">
            <w:pPr>
              <w:pStyle w:val="ConsPlusNonformat"/>
              <w:jc w:val="both"/>
            </w:pPr>
            <w:r>
              <w:t>_________________________________________________________________</w:t>
            </w:r>
          </w:p>
          <w:p w:rsidR="008613BB" w:rsidRDefault="008613BB">
            <w:pPr>
              <w:pStyle w:val="ConsPlusNonformat"/>
              <w:jc w:val="both"/>
            </w:pPr>
            <w:r>
              <w:t xml:space="preserve">                           часть, пункт)</w:t>
            </w:r>
          </w:p>
          <w:p w:rsidR="008613BB" w:rsidRDefault="008613BB">
            <w:pPr>
              <w:pStyle w:val="ConsPlusNonformat"/>
              <w:jc w:val="both"/>
            </w:pPr>
            <w:r>
              <w:t xml:space="preserve">Федерального 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 от  31  мая  2002 г. N 62-ФЗ "О гражданстве</w:t>
            </w:r>
          </w:p>
          <w:p w:rsidR="008613BB" w:rsidRDefault="008613BB">
            <w:pPr>
              <w:pStyle w:val="ConsPlusNonformat"/>
              <w:jc w:val="both"/>
            </w:pPr>
            <w:r>
              <w:t>Российской Федерации".</w:t>
            </w:r>
          </w:p>
        </w:tc>
      </w:tr>
      <w:tr w:rsidR="008613BB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BB" w:rsidRDefault="008613BB">
            <w:pPr>
              <w:pStyle w:val="ConsPlusNonformat"/>
              <w:jc w:val="both"/>
            </w:pPr>
            <w:r>
              <w:t>Начальник _______________________________________________________</w:t>
            </w:r>
          </w:p>
          <w:p w:rsidR="008613BB" w:rsidRDefault="008613BB">
            <w:pPr>
              <w:pStyle w:val="ConsPlusNonformat"/>
              <w:jc w:val="both"/>
            </w:pPr>
            <w:r>
              <w:t xml:space="preserve">                   (наименование территориального органа</w:t>
            </w:r>
          </w:p>
          <w:p w:rsidR="008613BB" w:rsidRDefault="008613BB">
            <w:pPr>
              <w:pStyle w:val="ConsPlusNonformat"/>
              <w:jc w:val="both"/>
            </w:pPr>
            <w:r>
              <w:t>_________________________________________________________________</w:t>
            </w:r>
          </w:p>
          <w:p w:rsidR="008613BB" w:rsidRDefault="008613BB">
            <w:pPr>
              <w:pStyle w:val="ConsPlusNonformat"/>
              <w:jc w:val="both"/>
            </w:pPr>
            <w:r>
              <w:t xml:space="preserve">        Министерства внутренних дел Российской Федерации)</w:t>
            </w:r>
          </w:p>
        </w:tc>
      </w:tr>
      <w:tr w:rsidR="008613BB"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3BB" w:rsidRDefault="008613BB">
            <w:pPr>
              <w:pStyle w:val="ConsPlusNormal"/>
              <w:jc w:val="center"/>
            </w:pPr>
            <w:r>
              <w:t>_________________________________</w:t>
            </w:r>
          </w:p>
          <w:p w:rsidR="008613BB" w:rsidRDefault="008613BB">
            <w:pPr>
              <w:pStyle w:val="ConsPlusNormal"/>
              <w:jc w:val="center"/>
            </w:pPr>
            <w:r>
              <w:t>(специальное звание, классный чин)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13BB" w:rsidRDefault="008613BB">
            <w:pPr>
              <w:pStyle w:val="ConsPlusNormal"/>
              <w:jc w:val="center"/>
            </w:pPr>
            <w:r>
              <w:t>___________</w:t>
            </w:r>
          </w:p>
          <w:p w:rsidR="008613BB" w:rsidRDefault="008613B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3BB" w:rsidRDefault="008613BB">
            <w:pPr>
              <w:pStyle w:val="ConsPlusNormal"/>
              <w:jc w:val="center"/>
            </w:pPr>
            <w:r>
              <w:t>_______________________</w:t>
            </w:r>
          </w:p>
          <w:p w:rsidR="008613BB" w:rsidRDefault="008613B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8613BB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B" w:rsidRDefault="008613BB">
            <w:pPr>
              <w:pStyle w:val="ConsPlusNormal"/>
              <w:jc w:val="center"/>
            </w:pPr>
            <w:r>
              <w:t xml:space="preserve">М.П. </w:t>
            </w:r>
            <w:hyperlink w:anchor="P253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8613BB" w:rsidRDefault="008613BB">
      <w:pPr>
        <w:pStyle w:val="ConsPlusNormal"/>
        <w:jc w:val="both"/>
      </w:pPr>
    </w:p>
    <w:p w:rsidR="008613BB" w:rsidRDefault="008613BB">
      <w:pPr>
        <w:pStyle w:val="ConsPlusNormal"/>
        <w:ind w:firstLine="540"/>
        <w:jc w:val="both"/>
      </w:pPr>
      <w:r>
        <w:t>Примечания: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3" w:name="P247"/>
      <w:bookmarkEnd w:id="13"/>
      <w:r>
        <w:t>1. К заявлению прилагаются три фотографии размером 3 x 4 сантиметра.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4" w:name="P248"/>
      <w:bookmarkEnd w:id="14"/>
      <w:r>
        <w:t>2. Проставляется гербовая печать территориального органа Министерства внутренних дел Российской Федерации.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5" w:name="P249"/>
      <w:bookmarkEnd w:id="15"/>
      <w:r>
        <w:t>3.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6" w:name="P250"/>
      <w:bookmarkEnd w:id="16"/>
      <w:r>
        <w:t xml:space="preserve"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</w:t>
      </w:r>
      <w:hyperlink w:anchor="P95" w:history="1">
        <w:r>
          <w:rPr>
            <w:color w:val="0000FF"/>
          </w:rPr>
          <w:t>графе</w:t>
        </w:r>
      </w:hyperlink>
      <w:r>
        <w:t>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7" w:name="P251"/>
      <w:bookmarkEnd w:id="17"/>
      <w:r>
        <w:lastRenderedPageBreak/>
        <w:t>5. Указываются неснятые и непогашенные судимости.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8" w:name="P252"/>
      <w:bookmarkEnd w:id="18"/>
      <w:r>
        <w:t>6. Добровольная государственная дактилоскопическая регистрация и обработка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и родителей.</w:t>
      </w:r>
    </w:p>
    <w:p w:rsidR="008613BB" w:rsidRDefault="008613BB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7. Проставляется гербовая печать территориального органа Министерства внутренних дел Российской Федерации.</w:t>
      </w:r>
    </w:p>
    <w:p w:rsidR="008613BB" w:rsidRDefault="008613BB">
      <w:pPr>
        <w:pStyle w:val="ConsPlusNormal"/>
        <w:jc w:val="both"/>
      </w:pPr>
    </w:p>
    <w:p w:rsidR="008613BB" w:rsidRDefault="008613BB">
      <w:pPr>
        <w:pStyle w:val="ConsPlusNormal"/>
      </w:pPr>
    </w:p>
    <w:p w:rsidR="008613BB" w:rsidRDefault="00861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5B3" w:rsidRDefault="00D365B3"/>
    <w:sectPr w:rsidR="00D365B3" w:rsidSect="005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BB"/>
    <w:rsid w:val="008613BB"/>
    <w:rsid w:val="00D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4563-FA6B-4B74-966A-075A7175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EC23DC81B678140FF6BE6113B10F6653F85C08C3EAEE1F57F21B1943E57FA242E3C8F734E2FEDB0B22A579CE1E552373CC3WDyDG" TargetMode="External"/><Relationship Id="rId13" Type="http://schemas.openxmlformats.org/officeDocument/2006/relationships/hyperlink" Target="consultantplus://offline/ref=0C6EC23DC81B678140FF6BE6113B10F6653F8CC08E36AEE1F57F21B1943E57FA242E3C8C78187FA0E3B47F07C6B4ED4D3422C1DA6A0A0B1BW6y0G" TargetMode="External"/><Relationship Id="rId18" Type="http://schemas.openxmlformats.org/officeDocument/2006/relationships/hyperlink" Target="consultantplus://offline/ref=0C6EC23DC81B678140FF6BE6113B10F6653E85C58332AEE1F57F21B1943E57FA362E6480791B60A9E0A1295680WEy3G" TargetMode="External"/><Relationship Id="rId26" Type="http://schemas.openxmlformats.org/officeDocument/2006/relationships/hyperlink" Target="consultantplus://offline/ref=0C6EC23DC81B678140FF6BE6113B10F665308DC48F34AEE1F57F21B1943E57FA242E3C8C781A7CAEE0B47F07C6B4ED4D3422C1DA6A0A0B1BW6y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6EC23DC81B678140FF6BE6113B10F6653E85C58332AEE1F57F21B1943E57FA242E3C84781C75FDB4FB7E5B83E0FE4C3022C3DF76W0y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C6EC23DC81B678140FF6BE6113B10F665308DC48F34AEE1F57F21B1943E57FA242E3C8C7B1D75FDB4FB7E5B83E0FE4C3022C3DF76W0yAG" TargetMode="External"/><Relationship Id="rId12" Type="http://schemas.openxmlformats.org/officeDocument/2006/relationships/hyperlink" Target="consultantplus://offline/ref=0C6EC23DC81B678140FF6BE6113B10F6653F8CC08E36AEE1F57F21B1943E57FA242E3C8C781B78ABE3B47F07C6B4ED4D3422C1DA6A0A0B1BW6y0G" TargetMode="External"/><Relationship Id="rId17" Type="http://schemas.openxmlformats.org/officeDocument/2006/relationships/hyperlink" Target="consultantplus://offline/ref=0C6EC23DC81B678140FF6BE6113B10F6653F85C08C3EAEE1F57F21B1943E57FA242E3C8F734E2FEDB0B22A579CE1E552373CC3WDyDG" TargetMode="External"/><Relationship Id="rId25" Type="http://schemas.openxmlformats.org/officeDocument/2006/relationships/hyperlink" Target="consultantplus://offline/ref=0C6EC23DC81B678140FF6BE6113B10F665308DC48F34AEE1F57F21B1943E57FA242E3C8C781A7CAEE7B47F07C6B4ED4D3422C1DA6A0A0B1BW6y0G" TargetMode="External"/><Relationship Id="rId33" Type="http://schemas.openxmlformats.org/officeDocument/2006/relationships/hyperlink" Target="consultantplus://offline/ref=0C6EC23DC81B678140FF6BE6113B10F665308DC48F34AEE1F57F21B1943E57FA362E6480791B60A9E0A1295680WEy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6EC23DC81B678140FF6BE6113B10F6653F8CC78933AEE1F57F21B1943E57FA242E3C8C781A7FACE2B47F07C6B4ED4D3422C1DA6A0A0B1BW6y0G" TargetMode="External"/><Relationship Id="rId20" Type="http://schemas.openxmlformats.org/officeDocument/2006/relationships/hyperlink" Target="consultantplus://offline/ref=0C6EC23DC81B678140FF6BE6113B10F665358CC68B35AEE1F57F21B1943E57FA242E3C8C781A7EA9EDB47F07C6B4ED4D3422C1DA6A0A0B1BW6y0G" TargetMode="External"/><Relationship Id="rId29" Type="http://schemas.openxmlformats.org/officeDocument/2006/relationships/hyperlink" Target="consultantplus://offline/ref=0C6EC23DC81B678140FF6BE6113B10F665308DC48F34AEE1F57F21B1943E57FA242E3C8C7B1D75FDB4FB7E5B83E0FE4C3022C3DF76W0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EC23DC81B678140FF6BE6113B10F665308DC48F34AEE1F57F21B1943E57FA242E3C8C7B1275FDB4FB7E5B83E0FE4C3022C3DF76W0yAG" TargetMode="External"/><Relationship Id="rId11" Type="http://schemas.openxmlformats.org/officeDocument/2006/relationships/hyperlink" Target="consultantplus://offline/ref=0C6EC23DC81B678140FF6BE6113B10F6653F8CC08E36AEE1F57F21B1943E57FA242E3C8C78187DAFECB47F07C6B4ED4D3422C1DA6A0A0B1BW6y0G" TargetMode="External"/><Relationship Id="rId24" Type="http://schemas.openxmlformats.org/officeDocument/2006/relationships/hyperlink" Target="consultantplus://offline/ref=0C6EC23DC81B678140FF6BE6113B10F665308DC48F34AEE1F57F21B1943E57FA242E3C8C781A7CAEE5B47F07C6B4ED4D3422C1DA6A0A0B1BW6y0G" TargetMode="External"/><Relationship Id="rId32" Type="http://schemas.openxmlformats.org/officeDocument/2006/relationships/hyperlink" Target="consultantplus://offline/ref=0C6EC23DC81B678140FF6BE6113B10F6653F8CC68832AEE1F57F21B1943E57FA242E3C8A7E112AF8A1EA265783FFE0492B3EC1DDW7y6G" TargetMode="External"/><Relationship Id="rId5" Type="http://schemas.openxmlformats.org/officeDocument/2006/relationships/hyperlink" Target="consultantplus://offline/ref=0C6EC23DC81B678140FF6BE6113B10F665338DC2833EAEE1F57F21B1943E57FA242E3C8C781A7EA8E4B47F07C6B4ED4D3422C1DA6A0A0B1BW6y0G" TargetMode="External"/><Relationship Id="rId15" Type="http://schemas.openxmlformats.org/officeDocument/2006/relationships/hyperlink" Target="consultantplus://offline/ref=0C6EC23DC81B678140FF6BE6113B10F6653F85C08C3EAEE1F57F21B1943E57FA242E3C8F734E2FEDB0B22A579CE1E552373CC3WDyDG" TargetMode="External"/><Relationship Id="rId23" Type="http://schemas.openxmlformats.org/officeDocument/2006/relationships/hyperlink" Target="consultantplus://offline/ref=0C6EC23DC81B678140FF6BE6113B10F665308DC48F34AEE1F57F21B1943E57FA242E3C8979112AF8A1EA265783FFE0492B3EC1DDW7y6G" TargetMode="External"/><Relationship Id="rId28" Type="http://schemas.openxmlformats.org/officeDocument/2006/relationships/hyperlink" Target="consultantplus://offline/ref=0C6EC23DC81B678140FF6BE6113B10F6653F8CC08E36AEE1F57F21B1943E57FA242E3C8C781A7EA8EDB47F07C6B4ED4D3422C1DA6A0A0B1BW6y0G" TargetMode="External"/><Relationship Id="rId10" Type="http://schemas.openxmlformats.org/officeDocument/2006/relationships/hyperlink" Target="consultantplus://offline/ref=0C6EC23DC81B678140FF6BE6113B10F6653F8CC08E36AEE1F57F21B1943E57FA242E3C8C781A7EABE0B47F07C6B4ED4D3422C1DA6A0A0B1BW6y0G" TargetMode="External"/><Relationship Id="rId19" Type="http://schemas.openxmlformats.org/officeDocument/2006/relationships/hyperlink" Target="consultantplus://offline/ref=0C6EC23DC81B678140FF6BE6113B10F6653F85C08C3EAEE1F57F21B1943E57FA242E3C8F734E2FEDB0B22A579CE1E552373CC3WDyDG" TargetMode="External"/><Relationship Id="rId31" Type="http://schemas.openxmlformats.org/officeDocument/2006/relationships/hyperlink" Target="consultantplus://offline/ref=0C6EC23DC81B678140FF6BE6113B10F665308DC48F34AEE1F57F21B1943E57FA242E3C8C791875FDB4FB7E5B83E0FE4C3022C3DF76W0yAG" TargetMode="External"/><Relationship Id="rId4" Type="http://schemas.openxmlformats.org/officeDocument/2006/relationships/hyperlink" Target="consultantplus://offline/ref=0C6EC23DC81B678140FF6BE6113B10F665358CC68B35AEE1F57F21B1943E57FA242E3C8C781A7EA9E3B47F07C6B4ED4D3422C1DA6A0A0B1BW6y0G" TargetMode="External"/><Relationship Id="rId9" Type="http://schemas.openxmlformats.org/officeDocument/2006/relationships/hyperlink" Target="consultantplus://offline/ref=0C6EC23DC81B678140FF6BE6113B10F665358CC68B35AEE1F57F21B1943E57FA242E3C8C781A7EA9E2B47F07C6B4ED4D3422C1DA6A0A0B1BW6y0G" TargetMode="External"/><Relationship Id="rId14" Type="http://schemas.openxmlformats.org/officeDocument/2006/relationships/hyperlink" Target="consultantplus://offline/ref=0C6EC23DC81B678140FF6BE6113B10F6653F8CC08E36AEE1F57F21B1943E57FA242E3C8C78187FA0EDB47F07C6B4ED4D3422C1DA6A0A0B1BW6y0G" TargetMode="External"/><Relationship Id="rId22" Type="http://schemas.openxmlformats.org/officeDocument/2006/relationships/hyperlink" Target="consultantplus://offline/ref=0C6EC23DC81B678140FF6BE6113B10F6653E85C58332AEE1F57F21B1943E57FA362E6480791B60A9E0A1295680WEy3G" TargetMode="External"/><Relationship Id="rId27" Type="http://schemas.openxmlformats.org/officeDocument/2006/relationships/hyperlink" Target="consultantplus://offline/ref=0C6EC23DC81B678140FF6BE6113B10F665338DC2833EAEE1F57F21B1943E57FA242E3C8C781A7EA8E4B47F07C6B4ED4D3422C1DA6A0A0B1BW6y0G" TargetMode="External"/><Relationship Id="rId30" Type="http://schemas.openxmlformats.org/officeDocument/2006/relationships/hyperlink" Target="consultantplus://offline/ref=0C6EC23DC81B678140FF6BE6113B10F6643F82C18160F9E3A42A2FB49C6E0DEA3267308C661A7BB7E7BF29W5y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Андреевич Антонец</dc:creator>
  <cp:keywords/>
  <dc:description/>
  <cp:lastModifiedBy>Артем Андреевич Антонец</cp:lastModifiedBy>
  <cp:revision>1</cp:revision>
  <dcterms:created xsi:type="dcterms:W3CDTF">2022-05-11T06:50:00Z</dcterms:created>
  <dcterms:modified xsi:type="dcterms:W3CDTF">2022-05-11T06:51:00Z</dcterms:modified>
</cp:coreProperties>
</file>